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0" w:rsidRDefault="00A24D4A" w:rsidP="00674470">
      <w:pPr>
        <w:pStyle w:val="a8"/>
        <w:ind w:left="-142" w:right="-143"/>
      </w:pPr>
      <w:r>
        <w:t xml:space="preserve"> </w:t>
      </w:r>
      <w:r w:rsidR="00674470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674470" w:rsidRPr="009B2DEA" w:rsidRDefault="00674470" w:rsidP="0067447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674470" w:rsidRDefault="00674470" w:rsidP="0067447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470" w:rsidRDefault="00674470" w:rsidP="0067447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470" w:rsidRPr="00722412" w:rsidRDefault="00674470" w:rsidP="00674470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503070" w:rsidRDefault="00503070" w:rsidP="006744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74470" w:rsidRPr="00674470" w:rsidRDefault="00674470" w:rsidP="006744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74470">
        <w:rPr>
          <w:bCs/>
          <w:sz w:val="28"/>
          <w:szCs w:val="28"/>
        </w:rPr>
        <w:t xml:space="preserve">от </w:t>
      </w:r>
      <w:r w:rsidR="00503070">
        <w:rPr>
          <w:bCs/>
          <w:sz w:val="28"/>
          <w:szCs w:val="28"/>
        </w:rPr>
        <w:t>2</w:t>
      </w:r>
      <w:r w:rsidR="00D779D9">
        <w:rPr>
          <w:bCs/>
          <w:sz w:val="28"/>
          <w:szCs w:val="28"/>
        </w:rPr>
        <w:t>7</w:t>
      </w:r>
      <w:r w:rsidR="00503070">
        <w:rPr>
          <w:bCs/>
          <w:sz w:val="28"/>
          <w:szCs w:val="28"/>
        </w:rPr>
        <w:t> ноября 2017 </w:t>
      </w:r>
      <w:r w:rsidRPr="00674470">
        <w:rPr>
          <w:bCs/>
          <w:sz w:val="28"/>
          <w:szCs w:val="28"/>
        </w:rPr>
        <w:t xml:space="preserve">года                                                                                  № </w:t>
      </w:r>
      <w:r w:rsidR="00503070">
        <w:rPr>
          <w:bCs/>
          <w:sz w:val="28"/>
          <w:szCs w:val="28"/>
        </w:rPr>
        <w:t>35</w:t>
      </w:r>
      <w:r w:rsidR="00D779D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</w:p>
    <w:p w:rsidR="00674470" w:rsidRPr="00674D09" w:rsidRDefault="00674470" w:rsidP="00674470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674470" w:rsidRDefault="00674470" w:rsidP="00674470">
      <w:pPr>
        <w:jc w:val="center"/>
        <w:rPr>
          <w:szCs w:val="28"/>
        </w:rPr>
      </w:pPr>
    </w:p>
    <w:p w:rsidR="00674470" w:rsidRPr="009B2DEA" w:rsidRDefault="00674470" w:rsidP="00674470">
      <w:pPr>
        <w:jc w:val="center"/>
        <w:rPr>
          <w:szCs w:val="28"/>
        </w:rPr>
      </w:pPr>
    </w:p>
    <w:tbl>
      <w:tblPr>
        <w:tblW w:w="6771" w:type="dxa"/>
        <w:tblLook w:val="0000"/>
      </w:tblPr>
      <w:tblGrid>
        <w:gridCol w:w="6771"/>
      </w:tblGrid>
      <w:tr w:rsidR="00674470" w:rsidRPr="00674470" w:rsidTr="00674470">
        <w:tc>
          <w:tcPr>
            <w:tcW w:w="6771" w:type="dxa"/>
          </w:tcPr>
          <w:p w:rsidR="00674470" w:rsidRPr="00674470" w:rsidRDefault="00674470" w:rsidP="00C757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ведомственной целевой программы «Предотвращение заноса, распространения африканской чумы свиней на территории Забайкальского края (201</w:t>
            </w:r>
            <w:r w:rsidR="00E53BE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–2020</w:t>
            </w:r>
            <w:r w:rsidR="00C757E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годы)</w:t>
            </w:r>
            <w:r w:rsidR="00231D65">
              <w:rPr>
                <w:b/>
                <w:sz w:val="28"/>
                <w:szCs w:val="28"/>
              </w:rPr>
              <w:t>»</w:t>
            </w:r>
          </w:p>
        </w:tc>
      </w:tr>
    </w:tbl>
    <w:p w:rsidR="00674470" w:rsidRPr="00674470" w:rsidRDefault="00674470" w:rsidP="00674470">
      <w:pPr>
        <w:pStyle w:val="a6"/>
        <w:spacing w:line="240" w:lineRule="auto"/>
        <w:rPr>
          <w:szCs w:val="28"/>
        </w:rPr>
      </w:pPr>
    </w:p>
    <w:p w:rsidR="00674470" w:rsidRPr="00674470" w:rsidRDefault="00674470" w:rsidP="00674470">
      <w:pPr>
        <w:pStyle w:val="ConsPlusTitle"/>
        <w:spacing w:after="120"/>
        <w:ind w:firstLine="709"/>
        <w:jc w:val="both"/>
        <w:rPr>
          <w:b w:val="0"/>
          <w:sz w:val="28"/>
          <w:szCs w:val="28"/>
        </w:rPr>
      </w:pPr>
      <w:r w:rsidRPr="00231D65">
        <w:rPr>
          <w:b w:val="0"/>
          <w:sz w:val="28"/>
          <w:szCs w:val="28"/>
        </w:rPr>
        <w:t xml:space="preserve">В целях </w:t>
      </w:r>
      <w:r w:rsidR="00231D65" w:rsidRPr="00231D65">
        <w:rPr>
          <w:b w:val="0"/>
          <w:sz w:val="28"/>
          <w:szCs w:val="28"/>
          <w:lang w:eastAsia="ru-RU"/>
        </w:rPr>
        <w:t xml:space="preserve">разработки комплекса профилактических мероприятий, позволяющих предотвратить занос и распространение африканской чумы свиней на территории </w:t>
      </w:r>
      <w:r w:rsidR="00231D65">
        <w:rPr>
          <w:b w:val="0"/>
          <w:sz w:val="28"/>
          <w:szCs w:val="28"/>
          <w:lang w:eastAsia="ru-RU"/>
        </w:rPr>
        <w:t>Забайкальского края</w:t>
      </w:r>
      <w:r w:rsidR="00231D65" w:rsidRPr="00231D65">
        <w:rPr>
          <w:b w:val="0"/>
          <w:sz w:val="28"/>
          <w:szCs w:val="28"/>
          <w:lang w:eastAsia="ru-RU"/>
        </w:rPr>
        <w:t>,</w:t>
      </w:r>
      <w:r w:rsidRPr="00231D65">
        <w:rPr>
          <w:b w:val="0"/>
          <w:sz w:val="28"/>
          <w:szCs w:val="28"/>
        </w:rPr>
        <w:t xml:space="preserve"> руководствуясь пунктом </w:t>
      </w:r>
      <w:r w:rsidR="00231D65">
        <w:rPr>
          <w:b w:val="0"/>
          <w:sz w:val="28"/>
          <w:szCs w:val="28"/>
        </w:rPr>
        <w:t xml:space="preserve">4 </w:t>
      </w:r>
      <w:r w:rsidRPr="00231D65">
        <w:rPr>
          <w:b w:val="0"/>
          <w:sz w:val="28"/>
          <w:szCs w:val="28"/>
        </w:rPr>
        <w:t>Положения о Министерстве сельского хозяйства Забайкальского края, утвержденного постановлением Правительства Забайкальского</w:t>
      </w:r>
      <w:r w:rsidRPr="00674470">
        <w:rPr>
          <w:b w:val="0"/>
          <w:sz w:val="28"/>
          <w:szCs w:val="28"/>
        </w:rPr>
        <w:t xml:space="preserve"> края от </w:t>
      </w:r>
      <w:r w:rsidR="00231D65">
        <w:rPr>
          <w:b w:val="0"/>
          <w:sz w:val="28"/>
          <w:szCs w:val="28"/>
        </w:rPr>
        <w:t>16 декабря</w:t>
      </w:r>
      <w:r w:rsidRPr="00674470">
        <w:rPr>
          <w:b w:val="0"/>
          <w:sz w:val="28"/>
          <w:szCs w:val="28"/>
        </w:rPr>
        <w:t xml:space="preserve"> 201</w:t>
      </w:r>
      <w:r w:rsidR="00231D65">
        <w:rPr>
          <w:b w:val="0"/>
          <w:sz w:val="28"/>
          <w:szCs w:val="28"/>
        </w:rPr>
        <w:t>6</w:t>
      </w:r>
      <w:r w:rsidRPr="00674470">
        <w:rPr>
          <w:b w:val="0"/>
          <w:sz w:val="28"/>
          <w:szCs w:val="28"/>
        </w:rPr>
        <w:t xml:space="preserve"> года № </w:t>
      </w:r>
      <w:r w:rsidR="00231D65">
        <w:rPr>
          <w:b w:val="0"/>
          <w:sz w:val="28"/>
          <w:szCs w:val="28"/>
        </w:rPr>
        <w:t>466</w:t>
      </w:r>
      <w:r w:rsidRPr="00674470">
        <w:rPr>
          <w:b w:val="0"/>
          <w:sz w:val="28"/>
          <w:szCs w:val="28"/>
        </w:rPr>
        <w:t xml:space="preserve">, </w:t>
      </w:r>
      <w:r w:rsidRPr="00674470">
        <w:rPr>
          <w:spacing w:val="40"/>
          <w:sz w:val="28"/>
          <w:szCs w:val="28"/>
        </w:rPr>
        <w:t>приказываю</w:t>
      </w:r>
      <w:r w:rsidRPr="00674470">
        <w:rPr>
          <w:b w:val="0"/>
          <w:sz w:val="28"/>
          <w:szCs w:val="28"/>
        </w:rPr>
        <w:t>:</w:t>
      </w:r>
    </w:p>
    <w:p w:rsidR="00674470" w:rsidRPr="00674470" w:rsidRDefault="00674470" w:rsidP="00674470">
      <w:pPr>
        <w:pStyle w:val="aa"/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604"/>
      </w:tblGrid>
      <w:tr w:rsidR="00674470" w:rsidRPr="00674470" w:rsidTr="00180795">
        <w:tc>
          <w:tcPr>
            <w:tcW w:w="9604" w:type="dxa"/>
          </w:tcPr>
          <w:p w:rsidR="00674470" w:rsidRPr="00674470" w:rsidRDefault="00674470" w:rsidP="00180795">
            <w:pPr>
              <w:ind w:firstLine="720"/>
              <w:jc w:val="both"/>
              <w:rPr>
                <w:sz w:val="28"/>
                <w:szCs w:val="28"/>
              </w:rPr>
            </w:pPr>
            <w:r w:rsidRPr="00674470">
              <w:rPr>
                <w:sz w:val="28"/>
                <w:szCs w:val="28"/>
              </w:rPr>
              <w:t>1.</w:t>
            </w:r>
            <w:r w:rsidR="00231D65">
              <w:rPr>
                <w:sz w:val="28"/>
                <w:szCs w:val="28"/>
              </w:rPr>
              <w:t> </w:t>
            </w:r>
            <w:r w:rsidR="00231D65" w:rsidRPr="00E430D1">
              <w:rPr>
                <w:sz w:val="28"/>
                <w:szCs w:val="28"/>
              </w:rPr>
              <w:t xml:space="preserve">Утвердить ведомственную целевую программу </w:t>
            </w:r>
            <w:r w:rsidR="00231D65" w:rsidRPr="00E430D1">
              <w:rPr>
                <w:bCs/>
                <w:sz w:val="28"/>
                <w:szCs w:val="28"/>
              </w:rPr>
              <w:t>«</w:t>
            </w:r>
            <w:r w:rsidR="00231D65" w:rsidRPr="00231D65">
              <w:rPr>
                <w:sz w:val="28"/>
                <w:szCs w:val="28"/>
              </w:rPr>
              <w:t>Предотвращение заноса, распространения африканской чумы свиней на территории Забайкальского края (201</w:t>
            </w:r>
            <w:r w:rsidR="00E53BE9">
              <w:rPr>
                <w:sz w:val="28"/>
                <w:szCs w:val="28"/>
              </w:rPr>
              <w:t>8</w:t>
            </w:r>
            <w:r w:rsidR="00231D65" w:rsidRPr="00231D65">
              <w:rPr>
                <w:sz w:val="28"/>
                <w:szCs w:val="28"/>
              </w:rPr>
              <w:t>–2020 годы)</w:t>
            </w:r>
            <w:r w:rsidR="00231D65" w:rsidRPr="00E430D1">
              <w:rPr>
                <w:bCs/>
                <w:sz w:val="28"/>
                <w:szCs w:val="28"/>
              </w:rPr>
              <w:t>».</w:t>
            </w:r>
          </w:p>
          <w:p w:rsidR="00674470" w:rsidRDefault="00231D65" w:rsidP="00180795">
            <w:pPr>
              <w:ind w:firstLine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4470" w:rsidRPr="006744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gramStart"/>
            <w:r w:rsidR="00674470" w:rsidRPr="00674470">
              <w:rPr>
                <w:sz w:val="28"/>
                <w:szCs w:val="28"/>
              </w:rPr>
              <w:t>Контроль за</w:t>
            </w:r>
            <w:proofErr w:type="gramEnd"/>
            <w:r w:rsidR="00674470" w:rsidRPr="00674470">
              <w:rPr>
                <w:sz w:val="28"/>
                <w:szCs w:val="28"/>
              </w:rPr>
              <w:t xml:space="preserve"> исполнением настоящего приказа возложить на заместителя министра </w:t>
            </w:r>
            <w:r w:rsidR="0038056D">
              <w:rPr>
                <w:sz w:val="28"/>
                <w:szCs w:val="28"/>
              </w:rPr>
              <w:t>– главного государственного ветеринарного инспектора Забайкальского края А.А.Баранову</w:t>
            </w:r>
            <w:r w:rsidR="00674470" w:rsidRPr="00674470">
              <w:rPr>
                <w:sz w:val="28"/>
                <w:szCs w:val="28"/>
              </w:rPr>
              <w:t>.</w:t>
            </w:r>
          </w:p>
          <w:p w:rsidR="00231D65" w:rsidRPr="00E430D1" w:rsidRDefault="00231D65" w:rsidP="00231D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E430D1">
              <w:rPr>
                <w:sz w:val="28"/>
                <w:szCs w:val="28"/>
              </w:rPr>
              <w:t>Настоящий приказ подлежит опубликованию в уполномоченных органах печати.</w:t>
            </w:r>
          </w:p>
          <w:p w:rsidR="00231D65" w:rsidRPr="00674470" w:rsidRDefault="00231D65" w:rsidP="00180795">
            <w:pPr>
              <w:ind w:firstLine="754"/>
              <w:jc w:val="both"/>
              <w:rPr>
                <w:sz w:val="28"/>
                <w:szCs w:val="28"/>
              </w:rPr>
            </w:pPr>
          </w:p>
        </w:tc>
      </w:tr>
    </w:tbl>
    <w:p w:rsidR="00674470" w:rsidRPr="00674470" w:rsidRDefault="00674470" w:rsidP="00674470">
      <w:pPr>
        <w:pStyle w:val="a8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674470" w:rsidRPr="00674470" w:rsidRDefault="00674470" w:rsidP="00674470">
      <w:pPr>
        <w:pStyle w:val="a8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38056D" w:rsidRDefault="0038056D" w:rsidP="00674470">
      <w:pPr>
        <w:pStyle w:val="a6"/>
        <w:tabs>
          <w:tab w:val="right" w:pos="9360"/>
          <w:tab w:val="right" w:pos="10200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</w:t>
      </w:r>
      <w:r w:rsidRPr="00674470">
        <w:rPr>
          <w:szCs w:val="28"/>
        </w:rPr>
        <w:t>инист</w:t>
      </w:r>
      <w:r>
        <w:rPr>
          <w:szCs w:val="28"/>
        </w:rPr>
        <w:t>ра</w:t>
      </w:r>
      <w:r w:rsidR="00674470" w:rsidRPr="00674470">
        <w:rPr>
          <w:szCs w:val="28"/>
        </w:rPr>
        <w:t xml:space="preserve"> </w:t>
      </w:r>
    </w:p>
    <w:p w:rsidR="00674470" w:rsidRPr="0038056D" w:rsidRDefault="00674470" w:rsidP="00674470">
      <w:pPr>
        <w:pStyle w:val="a6"/>
        <w:tabs>
          <w:tab w:val="right" w:pos="9360"/>
          <w:tab w:val="right" w:pos="10200"/>
        </w:tabs>
        <w:spacing w:line="240" w:lineRule="auto"/>
        <w:rPr>
          <w:szCs w:val="28"/>
        </w:rPr>
        <w:sectPr w:rsidR="00674470" w:rsidRPr="0038056D" w:rsidSect="00F42A2F">
          <w:headerReference w:type="default" r:id="rId8"/>
          <w:pgSz w:w="11906" w:h="16838"/>
          <w:pgMar w:top="1134" w:right="567" w:bottom="1134" w:left="1985" w:header="454" w:footer="720" w:gutter="0"/>
          <w:pgNumType w:start="1"/>
          <w:cols w:space="720"/>
          <w:titlePg/>
          <w:docGrid w:linePitch="360"/>
        </w:sectPr>
      </w:pPr>
      <w:r w:rsidRPr="00674470">
        <w:rPr>
          <w:szCs w:val="28"/>
        </w:rPr>
        <w:t>сельского хозяйства Забайкальского края</w:t>
      </w:r>
      <w:r w:rsidRPr="00674470">
        <w:rPr>
          <w:szCs w:val="28"/>
        </w:rPr>
        <w:tab/>
      </w:r>
      <w:r w:rsidR="0038056D">
        <w:rPr>
          <w:szCs w:val="28"/>
        </w:rPr>
        <w:t>В.Г.Лоскутников</w:t>
      </w:r>
    </w:p>
    <w:p w:rsidR="007D30BD" w:rsidRPr="0038056D" w:rsidRDefault="007D30BD" w:rsidP="0038056D">
      <w:pPr>
        <w:pStyle w:val="ConsPlusTitle"/>
        <w:widowControl w:val="0"/>
        <w:ind w:left="4536"/>
        <w:jc w:val="center"/>
        <w:rPr>
          <w:b w:val="0"/>
          <w:sz w:val="28"/>
          <w:szCs w:val="28"/>
        </w:rPr>
      </w:pPr>
      <w:bookmarkStart w:id="0" w:name="_GoBack"/>
      <w:bookmarkEnd w:id="0"/>
      <w:r w:rsidRPr="0038056D">
        <w:rPr>
          <w:b w:val="0"/>
          <w:sz w:val="28"/>
          <w:szCs w:val="28"/>
        </w:rPr>
        <w:lastRenderedPageBreak/>
        <w:t>УТВЕРЖДЕНА</w:t>
      </w:r>
    </w:p>
    <w:p w:rsidR="007D30BD" w:rsidRPr="0038056D" w:rsidRDefault="0038056D" w:rsidP="0038056D">
      <w:pPr>
        <w:pStyle w:val="ConsPlusTitle"/>
        <w:widowControl w:val="0"/>
        <w:spacing w:before="120"/>
        <w:ind w:left="4536"/>
        <w:jc w:val="center"/>
        <w:rPr>
          <w:b w:val="0"/>
          <w:sz w:val="28"/>
          <w:szCs w:val="28"/>
        </w:rPr>
      </w:pPr>
      <w:r w:rsidRPr="0038056D">
        <w:rPr>
          <w:b w:val="0"/>
          <w:sz w:val="28"/>
          <w:szCs w:val="28"/>
        </w:rPr>
        <w:t>п</w:t>
      </w:r>
      <w:r w:rsidR="007D30BD" w:rsidRPr="0038056D">
        <w:rPr>
          <w:b w:val="0"/>
          <w:sz w:val="28"/>
          <w:szCs w:val="28"/>
        </w:rPr>
        <w:t>риказом Министерства сельского</w:t>
      </w:r>
    </w:p>
    <w:p w:rsidR="007D30BD" w:rsidRPr="0038056D" w:rsidRDefault="007D30BD" w:rsidP="0038056D">
      <w:pPr>
        <w:pStyle w:val="ConsPlusTitle"/>
        <w:widowControl w:val="0"/>
        <w:ind w:left="4536"/>
        <w:jc w:val="center"/>
        <w:rPr>
          <w:b w:val="0"/>
          <w:sz w:val="28"/>
          <w:szCs w:val="28"/>
        </w:rPr>
      </w:pPr>
      <w:r w:rsidRPr="0038056D">
        <w:rPr>
          <w:b w:val="0"/>
          <w:sz w:val="28"/>
          <w:szCs w:val="28"/>
        </w:rPr>
        <w:t>хозяйства Забайкальского края</w:t>
      </w:r>
    </w:p>
    <w:p w:rsidR="007D30BD" w:rsidRPr="0038056D" w:rsidRDefault="0038056D" w:rsidP="0038056D">
      <w:pPr>
        <w:pStyle w:val="ConsPlusTitle"/>
        <w:widowControl w:val="0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D30BD" w:rsidRPr="0038056D">
        <w:rPr>
          <w:b w:val="0"/>
          <w:sz w:val="28"/>
          <w:szCs w:val="28"/>
        </w:rPr>
        <w:t>«</w:t>
      </w:r>
      <w:r w:rsidR="00503070">
        <w:rPr>
          <w:b w:val="0"/>
          <w:sz w:val="28"/>
          <w:szCs w:val="28"/>
        </w:rPr>
        <w:t>2</w:t>
      </w:r>
      <w:r w:rsidR="00D779D9">
        <w:rPr>
          <w:b w:val="0"/>
          <w:sz w:val="28"/>
          <w:szCs w:val="28"/>
        </w:rPr>
        <w:t>7</w:t>
      </w:r>
      <w:r w:rsidR="007D30BD" w:rsidRPr="0038056D">
        <w:rPr>
          <w:b w:val="0"/>
          <w:sz w:val="28"/>
          <w:szCs w:val="28"/>
        </w:rPr>
        <w:t>»</w:t>
      </w:r>
      <w:r w:rsidR="00503070">
        <w:rPr>
          <w:b w:val="0"/>
          <w:sz w:val="28"/>
          <w:szCs w:val="28"/>
        </w:rPr>
        <w:t xml:space="preserve"> ноября </w:t>
      </w:r>
      <w:r w:rsidR="007D30BD" w:rsidRPr="0038056D">
        <w:rPr>
          <w:b w:val="0"/>
          <w:sz w:val="28"/>
          <w:szCs w:val="28"/>
        </w:rPr>
        <w:t>2017</w:t>
      </w:r>
      <w:r>
        <w:rPr>
          <w:b w:val="0"/>
          <w:sz w:val="28"/>
          <w:szCs w:val="28"/>
        </w:rPr>
        <w:t xml:space="preserve"> г. № </w:t>
      </w:r>
      <w:r w:rsidR="00503070">
        <w:rPr>
          <w:b w:val="0"/>
          <w:sz w:val="28"/>
          <w:szCs w:val="28"/>
        </w:rPr>
        <w:t>35</w:t>
      </w:r>
      <w:r w:rsidR="00D779D9">
        <w:rPr>
          <w:b w:val="0"/>
          <w:sz w:val="28"/>
          <w:szCs w:val="28"/>
        </w:rPr>
        <w:t>7</w:t>
      </w:r>
    </w:p>
    <w:p w:rsidR="007D30BD" w:rsidRDefault="007D30BD" w:rsidP="0038056D">
      <w:pPr>
        <w:pStyle w:val="ConsPlusTitle"/>
        <w:widowControl w:val="0"/>
        <w:ind w:left="4536"/>
        <w:jc w:val="center"/>
        <w:rPr>
          <w:b w:val="0"/>
          <w:sz w:val="28"/>
          <w:szCs w:val="28"/>
        </w:rPr>
      </w:pPr>
    </w:p>
    <w:p w:rsidR="0038056D" w:rsidRPr="0038056D" w:rsidRDefault="0038056D" w:rsidP="0038056D">
      <w:pPr>
        <w:pStyle w:val="ConsPlusTitle"/>
        <w:widowControl w:val="0"/>
        <w:ind w:left="4536"/>
        <w:jc w:val="center"/>
        <w:rPr>
          <w:b w:val="0"/>
          <w:sz w:val="28"/>
          <w:szCs w:val="28"/>
        </w:rPr>
      </w:pPr>
    </w:p>
    <w:p w:rsidR="007D30BD" w:rsidRDefault="007D30BD" w:rsidP="007D30BD">
      <w:pPr>
        <w:pStyle w:val="ConsPlusTitle"/>
        <w:widowControl w:val="0"/>
        <w:jc w:val="right"/>
        <w:rPr>
          <w:sz w:val="28"/>
          <w:szCs w:val="28"/>
        </w:rPr>
      </w:pPr>
    </w:p>
    <w:p w:rsidR="007D30BD" w:rsidRPr="0038056D" w:rsidRDefault="007D30BD" w:rsidP="007D30BD">
      <w:pPr>
        <w:pStyle w:val="ConsPlusTitle"/>
        <w:widowControl w:val="0"/>
        <w:jc w:val="center"/>
        <w:rPr>
          <w:color w:val="000000"/>
          <w:sz w:val="28"/>
          <w:szCs w:val="28"/>
        </w:rPr>
      </w:pPr>
      <w:r w:rsidRPr="0038056D">
        <w:rPr>
          <w:sz w:val="28"/>
          <w:szCs w:val="28"/>
        </w:rPr>
        <w:t>ВЕДОМСТВЕННАЯ ЦЕЛЕВАЯ ПРОГРАММА</w:t>
      </w:r>
    </w:p>
    <w:p w:rsidR="007D30BD" w:rsidRPr="0038056D" w:rsidRDefault="007D30BD" w:rsidP="0038056D">
      <w:pPr>
        <w:pStyle w:val="ConsPlusTitle"/>
        <w:spacing w:before="120"/>
        <w:jc w:val="center"/>
        <w:rPr>
          <w:color w:val="000000"/>
          <w:sz w:val="28"/>
          <w:szCs w:val="28"/>
        </w:rPr>
      </w:pPr>
      <w:r w:rsidRPr="0038056D">
        <w:rPr>
          <w:color w:val="000000"/>
          <w:sz w:val="28"/>
          <w:szCs w:val="28"/>
        </w:rPr>
        <w:t>«</w:t>
      </w:r>
      <w:r w:rsidR="0038056D" w:rsidRPr="0038056D">
        <w:rPr>
          <w:sz w:val="28"/>
          <w:szCs w:val="28"/>
        </w:rPr>
        <w:t>Предотвращение заноса, распространения африканской чумы свиней на территории Забайкальского края (201</w:t>
      </w:r>
      <w:r w:rsidR="00E53BE9">
        <w:rPr>
          <w:sz w:val="28"/>
          <w:szCs w:val="28"/>
        </w:rPr>
        <w:t>8</w:t>
      </w:r>
      <w:r w:rsidR="0038056D" w:rsidRPr="0038056D">
        <w:rPr>
          <w:sz w:val="28"/>
          <w:szCs w:val="28"/>
        </w:rPr>
        <w:t>–2020 годы)</w:t>
      </w:r>
      <w:r w:rsidRPr="0038056D">
        <w:rPr>
          <w:color w:val="000000"/>
          <w:sz w:val="28"/>
          <w:szCs w:val="28"/>
        </w:rPr>
        <w:t>»</w:t>
      </w:r>
    </w:p>
    <w:p w:rsidR="007D30BD" w:rsidRDefault="007D30BD" w:rsidP="007D30BD">
      <w:pPr>
        <w:pStyle w:val="ConsPlusTitle"/>
        <w:widowControl w:val="0"/>
        <w:jc w:val="center"/>
        <w:rPr>
          <w:sz w:val="28"/>
          <w:szCs w:val="28"/>
        </w:rPr>
      </w:pPr>
    </w:p>
    <w:p w:rsidR="0038056D" w:rsidRDefault="0038056D" w:rsidP="007D30BD">
      <w:pPr>
        <w:pStyle w:val="ConsPlusTitle"/>
        <w:widowControl w:val="0"/>
        <w:jc w:val="center"/>
        <w:rPr>
          <w:sz w:val="28"/>
          <w:szCs w:val="28"/>
        </w:rPr>
      </w:pPr>
    </w:p>
    <w:p w:rsidR="005145AD" w:rsidRPr="0038056D" w:rsidRDefault="005145AD" w:rsidP="007D30BD">
      <w:pPr>
        <w:pStyle w:val="ConsPlusTitle"/>
        <w:widowControl w:val="0"/>
        <w:jc w:val="center"/>
        <w:rPr>
          <w:sz w:val="28"/>
          <w:szCs w:val="28"/>
        </w:rPr>
      </w:pPr>
    </w:p>
    <w:p w:rsidR="007D30BD" w:rsidRPr="0038056D" w:rsidRDefault="007D30BD" w:rsidP="007D30BD">
      <w:pPr>
        <w:widowControl w:val="0"/>
        <w:autoSpaceDE w:val="0"/>
        <w:jc w:val="center"/>
        <w:rPr>
          <w:b/>
          <w:sz w:val="28"/>
          <w:szCs w:val="28"/>
        </w:rPr>
      </w:pPr>
      <w:r w:rsidRPr="0038056D">
        <w:rPr>
          <w:b/>
          <w:sz w:val="28"/>
          <w:szCs w:val="28"/>
        </w:rPr>
        <w:t>ПАСПОРТ</w:t>
      </w:r>
    </w:p>
    <w:p w:rsidR="007D30BD" w:rsidRPr="0038056D" w:rsidRDefault="007D30BD" w:rsidP="007D30BD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38056D">
        <w:rPr>
          <w:b/>
          <w:sz w:val="28"/>
          <w:szCs w:val="28"/>
        </w:rPr>
        <w:t>ведомственной целевой программы</w:t>
      </w:r>
    </w:p>
    <w:p w:rsidR="0038056D" w:rsidRPr="0038056D" w:rsidRDefault="0038056D" w:rsidP="0038056D">
      <w:pPr>
        <w:pStyle w:val="ConsPlusTitle"/>
        <w:jc w:val="center"/>
        <w:rPr>
          <w:color w:val="000000"/>
          <w:sz w:val="28"/>
          <w:szCs w:val="28"/>
        </w:rPr>
      </w:pPr>
      <w:r w:rsidRPr="0038056D">
        <w:rPr>
          <w:color w:val="000000"/>
          <w:sz w:val="28"/>
          <w:szCs w:val="28"/>
        </w:rPr>
        <w:t>«</w:t>
      </w:r>
      <w:r w:rsidRPr="0038056D">
        <w:rPr>
          <w:sz w:val="28"/>
          <w:szCs w:val="28"/>
        </w:rPr>
        <w:t>Предотвращение заноса, распространения африканской чумы свиней на территории Забайкальского края (201</w:t>
      </w:r>
      <w:r w:rsidR="00E53BE9">
        <w:rPr>
          <w:sz w:val="28"/>
          <w:szCs w:val="28"/>
        </w:rPr>
        <w:t>8</w:t>
      </w:r>
      <w:r w:rsidRPr="0038056D">
        <w:rPr>
          <w:sz w:val="28"/>
          <w:szCs w:val="28"/>
        </w:rPr>
        <w:t>–2020 годы)</w:t>
      </w:r>
      <w:r w:rsidRPr="0038056D">
        <w:rPr>
          <w:color w:val="000000"/>
          <w:sz w:val="28"/>
          <w:szCs w:val="28"/>
        </w:rPr>
        <w:t>»</w:t>
      </w:r>
    </w:p>
    <w:p w:rsidR="007D30BD" w:rsidRDefault="007D30BD" w:rsidP="007D30BD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4219"/>
        <w:gridCol w:w="5429"/>
      </w:tblGrid>
      <w:tr w:rsidR="003F6DD7" w:rsidTr="003F6DD7">
        <w:tc>
          <w:tcPr>
            <w:tcW w:w="4219" w:type="dxa"/>
            <w:shd w:val="clear" w:color="auto" w:fill="auto"/>
          </w:tcPr>
          <w:p w:rsidR="003F6DD7" w:rsidRDefault="003F6DD7" w:rsidP="0038056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429" w:type="dxa"/>
            <w:shd w:val="clear" w:color="auto" w:fill="auto"/>
          </w:tcPr>
          <w:p w:rsidR="003F6DD7" w:rsidRDefault="003F6DD7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Забайкальского края</w:t>
            </w:r>
          </w:p>
          <w:p w:rsidR="003F6DD7" w:rsidRDefault="003F6DD7" w:rsidP="0018079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D7" w:rsidTr="003F6DD7">
        <w:tc>
          <w:tcPr>
            <w:tcW w:w="4219" w:type="dxa"/>
            <w:shd w:val="clear" w:color="auto" w:fill="auto"/>
          </w:tcPr>
          <w:p w:rsidR="003F6DD7" w:rsidRPr="00A33B2B" w:rsidRDefault="003F6DD7" w:rsidP="00180795">
            <w:pPr>
              <w:spacing w:after="120"/>
              <w:jc w:val="both"/>
              <w:rPr>
                <w:sz w:val="28"/>
                <w:szCs w:val="28"/>
              </w:rPr>
            </w:pPr>
            <w:r w:rsidRPr="00A33B2B">
              <w:rPr>
                <w:sz w:val="28"/>
                <w:szCs w:val="28"/>
              </w:rPr>
              <w:t>Реквизиты нормативного правового акта субъекта бюджетного планирования об утверждении программы</w:t>
            </w:r>
          </w:p>
        </w:tc>
        <w:tc>
          <w:tcPr>
            <w:tcW w:w="5429" w:type="dxa"/>
            <w:shd w:val="clear" w:color="auto" w:fill="auto"/>
          </w:tcPr>
          <w:p w:rsidR="003F6DD7" w:rsidRDefault="003F6DD7" w:rsidP="003F6DD7">
            <w:pPr>
              <w:jc w:val="both"/>
              <w:rPr>
                <w:sz w:val="28"/>
                <w:szCs w:val="28"/>
              </w:rPr>
            </w:pPr>
            <w:r w:rsidRPr="00A33B2B">
              <w:rPr>
                <w:sz w:val="28"/>
                <w:szCs w:val="28"/>
              </w:rPr>
              <w:t>Приказ Министерства сельског</w:t>
            </w:r>
            <w:r w:rsidR="00503070">
              <w:rPr>
                <w:sz w:val="28"/>
                <w:szCs w:val="28"/>
              </w:rPr>
              <w:t xml:space="preserve">о хозяйства Забайкальского края </w:t>
            </w:r>
            <w:r w:rsidRPr="00A33B2B">
              <w:rPr>
                <w:sz w:val="28"/>
                <w:szCs w:val="28"/>
              </w:rPr>
              <w:t>от</w:t>
            </w:r>
            <w:r w:rsidR="00503070">
              <w:rPr>
                <w:sz w:val="28"/>
                <w:szCs w:val="28"/>
              </w:rPr>
              <w:t> 2</w:t>
            </w:r>
            <w:r w:rsidR="00D779D9">
              <w:rPr>
                <w:sz w:val="28"/>
                <w:szCs w:val="28"/>
              </w:rPr>
              <w:t>7</w:t>
            </w:r>
            <w:r w:rsidR="00503070">
              <w:rPr>
                <w:sz w:val="28"/>
                <w:szCs w:val="28"/>
              </w:rPr>
              <w:t> ноября 2017 г</w:t>
            </w:r>
            <w:r w:rsidRPr="00A33B2B">
              <w:rPr>
                <w:sz w:val="28"/>
                <w:szCs w:val="28"/>
              </w:rPr>
              <w:t>ода №</w:t>
            </w:r>
            <w:r w:rsidR="00503070">
              <w:rPr>
                <w:sz w:val="28"/>
                <w:szCs w:val="28"/>
              </w:rPr>
              <w:t> 35</w:t>
            </w:r>
            <w:r w:rsidR="00D779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3F6DD7" w:rsidRDefault="003F6DD7" w:rsidP="003F6D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подписан</w:t>
            </w:r>
            <w:proofErr w:type="gramEnd"/>
            <w:r>
              <w:rPr>
                <w:sz w:val="28"/>
                <w:szCs w:val="28"/>
              </w:rPr>
              <w:t xml:space="preserve"> исполняющим обязанности министра сельского хозяйства Забайкальского края</w:t>
            </w:r>
            <w:r w:rsidR="005145AD">
              <w:rPr>
                <w:sz w:val="28"/>
                <w:szCs w:val="28"/>
              </w:rPr>
              <w:t xml:space="preserve"> </w:t>
            </w:r>
            <w:proofErr w:type="spellStart"/>
            <w:r w:rsidR="005145AD">
              <w:rPr>
                <w:sz w:val="28"/>
                <w:szCs w:val="28"/>
              </w:rPr>
              <w:t>В.Г.Лоскутников</w:t>
            </w:r>
            <w:r w:rsidR="000E04A8">
              <w:rPr>
                <w:sz w:val="28"/>
                <w:szCs w:val="28"/>
              </w:rPr>
              <w:t>ым</w:t>
            </w:r>
            <w:proofErr w:type="spellEnd"/>
            <w:r w:rsidR="005145AD">
              <w:rPr>
                <w:sz w:val="28"/>
                <w:szCs w:val="28"/>
              </w:rPr>
              <w:t>;</w:t>
            </w:r>
          </w:p>
          <w:p w:rsidR="005145AD" w:rsidRPr="005145AD" w:rsidRDefault="005145AD" w:rsidP="005145AD">
            <w:pPr>
              <w:spacing w:before="120"/>
              <w:jc w:val="both"/>
              <w:rPr>
                <w:sz w:val="28"/>
                <w:szCs w:val="28"/>
              </w:rPr>
            </w:pPr>
            <w:r w:rsidRPr="005145AD">
              <w:rPr>
                <w:sz w:val="28"/>
                <w:szCs w:val="28"/>
              </w:rPr>
              <w:t xml:space="preserve">основание для разработки программы: </w:t>
            </w:r>
          </w:p>
          <w:p w:rsidR="005145AD" w:rsidRDefault="005145AD" w:rsidP="003F6DD7">
            <w:pPr>
              <w:jc w:val="both"/>
              <w:rPr>
                <w:sz w:val="28"/>
                <w:szCs w:val="28"/>
                <w:lang w:eastAsia="ru-RU"/>
              </w:rPr>
            </w:pPr>
            <w:r w:rsidRPr="005145AD">
              <w:rPr>
                <w:sz w:val="28"/>
                <w:szCs w:val="28"/>
                <w:lang w:eastAsia="ru-RU"/>
              </w:rPr>
              <w:t>План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Федерации, утвержденный распоряжением Правительства Российской Федерации от 30 сентября 2016 года №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5145AD">
              <w:rPr>
                <w:sz w:val="28"/>
                <w:szCs w:val="28"/>
                <w:lang w:eastAsia="ru-RU"/>
              </w:rPr>
              <w:t>2048-р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5145AD" w:rsidRDefault="005145AD" w:rsidP="003F6DD7">
            <w:pPr>
              <w:jc w:val="both"/>
              <w:rPr>
                <w:sz w:val="28"/>
                <w:szCs w:val="28"/>
                <w:lang w:eastAsia="ru-RU"/>
              </w:rPr>
            </w:pPr>
            <w:r w:rsidRPr="005145AD">
              <w:rPr>
                <w:sz w:val="28"/>
                <w:szCs w:val="28"/>
                <w:lang w:eastAsia="ru-RU"/>
              </w:rPr>
              <w:t xml:space="preserve">протокол заседания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5145AD">
              <w:rPr>
                <w:sz w:val="28"/>
                <w:szCs w:val="28"/>
                <w:lang w:eastAsia="ru-RU"/>
              </w:rPr>
              <w:t xml:space="preserve">омиссии </w:t>
            </w:r>
            <w:r>
              <w:rPr>
                <w:sz w:val="28"/>
                <w:szCs w:val="28"/>
                <w:lang w:eastAsia="ru-RU"/>
              </w:rPr>
              <w:t>Правительства Российской Федерации по</w:t>
            </w:r>
            <w:r w:rsidRPr="005145AD">
              <w:rPr>
                <w:sz w:val="28"/>
                <w:szCs w:val="28"/>
                <w:lang w:eastAsia="ru-RU"/>
              </w:rPr>
              <w:t xml:space="preserve"> предотвращению распространения</w:t>
            </w:r>
            <w:r>
              <w:rPr>
                <w:sz w:val="28"/>
                <w:szCs w:val="28"/>
                <w:lang w:eastAsia="ru-RU"/>
              </w:rPr>
              <w:t xml:space="preserve"> и ликвидации </w:t>
            </w:r>
            <w:r w:rsidRPr="005145AD">
              <w:rPr>
                <w:sz w:val="28"/>
                <w:szCs w:val="28"/>
                <w:lang w:eastAsia="ru-RU"/>
              </w:rPr>
              <w:t xml:space="preserve">африканской чумы свиней на территории Российской Федерации </w:t>
            </w:r>
            <w:r>
              <w:rPr>
                <w:sz w:val="28"/>
                <w:szCs w:val="28"/>
                <w:lang w:eastAsia="ru-RU"/>
              </w:rPr>
              <w:t xml:space="preserve">(оперативного штаба) </w:t>
            </w:r>
            <w:r w:rsidRPr="005145A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5145AD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апреля 2017</w:t>
            </w:r>
            <w:r w:rsidR="002F47F7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года № 1 (п</w:t>
            </w:r>
            <w:r w:rsidRPr="005145AD">
              <w:rPr>
                <w:sz w:val="28"/>
                <w:szCs w:val="28"/>
                <w:lang w:eastAsia="ru-RU"/>
              </w:rPr>
              <w:t xml:space="preserve">ункт </w:t>
            </w:r>
            <w:r>
              <w:rPr>
                <w:sz w:val="28"/>
                <w:szCs w:val="28"/>
                <w:lang w:eastAsia="ru-RU"/>
              </w:rPr>
              <w:t>9)</w:t>
            </w:r>
          </w:p>
          <w:p w:rsidR="003F6DD7" w:rsidRPr="00A33B2B" w:rsidRDefault="003F6DD7" w:rsidP="005145AD">
            <w:pPr>
              <w:jc w:val="both"/>
              <w:rPr>
                <w:sz w:val="28"/>
                <w:szCs w:val="28"/>
              </w:rPr>
            </w:pPr>
          </w:p>
        </w:tc>
      </w:tr>
      <w:tr w:rsidR="003F6DD7" w:rsidTr="003F6DD7">
        <w:tc>
          <w:tcPr>
            <w:tcW w:w="4219" w:type="dxa"/>
            <w:shd w:val="clear" w:color="auto" w:fill="auto"/>
          </w:tcPr>
          <w:p w:rsidR="003F6DD7" w:rsidRPr="00A33B2B" w:rsidRDefault="003F6DD7" w:rsidP="00180795">
            <w:pPr>
              <w:jc w:val="both"/>
              <w:rPr>
                <w:sz w:val="28"/>
                <w:szCs w:val="28"/>
              </w:rPr>
            </w:pPr>
            <w:r w:rsidRPr="00A33B2B">
              <w:rPr>
                <w:sz w:val="28"/>
                <w:szCs w:val="28"/>
              </w:rPr>
              <w:lastRenderedPageBreak/>
              <w:t xml:space="preserve">Наименование </w:t>
            </w:r>
          </w:p>
          <w:p w:rsidR="003F6DD7" w:rsidRPr="00A33B2B" w:rsidRDefault="003F6DD7" w:rsidP="00180795">
            <w:pPr>
              <w:jc w:val="both"/>
              <w:rPr>
                <w:sz w:val="28"/>
                <w:szCs w:val="28"/>
              </w:rPr>
            </w:pPr>
            <w:r w:rsidRPr="00A33B2B">
              <w:rPr>
                <w:sz w:val="28"/>
                <w:szCs w:val="28"/>
              </w:rPr>
              <w:t>программы</w:t>
            </w:r>
          </w:p>
        </w:tc>
        <w:tc>
          <w:tcPr>
            <w:tcW w:w="5429" w:type="dxa"/>
            <w:shd w:val="clear" w:color="auto" w:fill="auto"/>
          </w:tcPr>
          <w:p w:rsidR="003F6DD7" w:rsidRPr="003F6DD7" w:rsidRDefault="003F6DD7" w:rsidP="003F6DD7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3F6DD7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ая</w:t>
            </w:r>
            <w:r w:rsidRPr="003F6DD7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3F6DD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а </w:t>
            </w:r>
            <w:r w:rsidRPr="003F6DD7">
              <w:rPr>
                <w:color w:val="000000"/>
                <w:sz w:val="28"/>
                <w:szCs w:val="28"/>
              </w:rPr>
              <w:t>«</w:t>
            </w:r>
            <w:r w:rsidRPr="003F6DD7">
              <w:rPr>
                <w:sz w:val="28"/>
                <w:szCs w:val="28"/>
              </w:rPr>
              <w:t>Предотвращение заноса, распространения африканской чумы свиней на территории Забайкальского края (201</w:t>
            </w:r>
            <w:r w:rsidR="00E53BE9">
              <w:rPr>
                <w:sz w:val="28"/>
                <w:szCs w:val="28"/>
              </w:rPr>
              <w:t>8</w:t>
            </w:r>
            <w:r w:rsidRPr="003F6DD7">
              <w:rPr>
                <w:sz w:val="28"/>
                <w:szCs w:val="28"/>
              </w:rPr>
              <w:t>–2020 годы)</w:t>
            </w:r>
            <w:r w:rsidRPr="003F6DD7">
              <w:rPr>
                <w:color w:val="000000"/>
                <w:sz w:val="28"/>
                <w:szCs w:val="28"/>
              </w:rPr>
              <w:t>»</w:t>
            </w:r>
          </w:p>
          <w:p w:rsidR="003F6DD7" w:rsidRPr="00A33B2B" w:rsidRDefault="003F6DD7" w:rsidP="00180795">
            <w:pPr>
              <w:jc w:val="center"/>
              <w:rPr>
                <w:sz w:val="28"/>
                <w:szCs w:val="28"/>
              </w:rPr>
            </w:pPr>
          </w:p>
        </w:tc>
      </w:tr>
      <w:tr w:rsidR="003F6DD7" w:rsidTr="003F6DD7">
        <w:trPr>
          <w:trHeight w:val="4167"/>
        </w:trPr>
        <w:tc>
          <w:tcPr>
            <w:tcW w:w="4219" w:type="dxa"/>
            <w:shd w:val="clear" w:color="auto" w:fill="auto"/>
          </w:tcPr>
          <w:p w:rsidR="003F6DD7" w:rsidRDefault="003F6DD7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429" w:type="dxa"/>
            <w:shd w:val="clear" w:color="auto" w:fill="auto"/>
          </w:tcPr>
          <w:p w:rsidR="003F6DD7" w:rsidRPr="003F6DD7" w:rsidRDefault="003F6DD7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– </w:t>
            </w:r>
            <w:r w:rsidRPr="003F6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предотвра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r w:rsidRPr="003F6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6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распространени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F6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африканской чумы свиней на территории Забайкальского края</w:t>
            </w:r>
            <w:r w:rsidRPr="003F6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F6DD7" w:rsidRDefault="003F6DD7" w:rsidP="00B1614C">
            <w:pPr>
              <w:pStyle w:val="ConsPlusNonformat"/>
              <w:widowControl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4D3ABE" w:rsidRDefault="004D3ABE" w:rsidP="004D3A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r w:rsidRPr="004D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3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ветеринарной службы, в том числе ветеринарных лабораторий и станций по борьбе с болезнями животных </w:t>
            </w:r>
            <w:r w:rsidRPr="004D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эффективного мониторинга эпизоотической ситуации по африканской чуме свиней</w:t>
            </w:r>
            <w:r w:rsidR="00B765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оперативного выявления случаев заболевания и падежа среди домашних свиней и диких кабанов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3ABE" w:rsidRDefault="004D3ABE" w:rsidP="004D3A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возможност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своевременного проведения ветеринарных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и ликвидации </w:t>
            </w:r>
            <w:r w:rsidRPr="003F6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Забайкальского края африканской чумы свиней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65E0" w:rsidRDefault="00B765E0" w:rsidP="004D3A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оборотом биологических и пищевых отходов, их утилизация и уничтожение;</w:t>
            </w:r>
          </w:p>
          <w:p w:rsidR="00AA01D0" w:rsidRPr="004D3ABE" w:rsidRDefault="00AA01D0" w:rsidP="004D3A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осуществлению на территории Забайкальского края перевода хозяй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ех форм собственности, не отнесенных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A0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0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компартментам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альтернативные свиноводству виды животноводства</w:t>
            </w:r>
          </w:p>
          <w:p w:rsidR="003F6DD7" w:rsidRDefault="003F6DD7" w:rsidP="00B1614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D7" w:rsidTr="003F6DD7">
        <w:trPr>
          <w:trHeight w:val="70"/>
        </w:trPr>
        <w:tc>
          <w:tcPr>
            <w:tcW w:w="4219" w:type="dxa"/>
            <w:shd w:val="clear" w:color="auto" w:fill="auto"/>
          </w:tcPr>
          <w:p w:rsidR="003F6DD7" w:rsidRDefault="003F6DD7" w:rsidP="00180795">
            <w:pPr>
              <w:pStyle w:val="ConsPlusNonformat"/>
              <w:widowControl w:val="0"/>
              <w:jc w:val="both"/>
              <w:rPr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Целевые индикаторы и показатели </w:t>
            </w:r>
          </w:p>
          <w:p w:rsidR="003F6DD7" w:rsidRDefault="003F6DD7" w:rsidP="00180795">
            <w:pPr>
              <w:widowControl w:val="0"/>
              <w:rPr>
                <w:spacing w:val="-8"/>
              </w:rPr>
            </w:pPr>
          </w:p>
          <w:p w:rsidR="003F6DD7" w:rsidRDefault="003F6DD7" w:rsidP="00180795">
            <w:pPr>
              <w:widowControl w:val="0"/>
              <w:rPr>
                <w:spacing w:val="-8"/>
              </w:rPr>
            </w:pPr>
          </w:p>
          <w:p w:rsidR="003F6DD7" w:rsidRDefault="003F6DD7" w:rsidP="00180795">
            <w:pPr>
              <w:widowControl w:val="0"/>
              <w:rPr>
                <w:spacing w:val="-8"/>
              </w:rPr>
            </w:pPr>
          </w:p>
          <w:p w:rsidR="003F6DD7" w:rsidRDefault="003F6DD7" w:rsidP="00180795">
            <w:pPr>
              <w:widowControl w:val="0"/>
              <w:tabs>
                <w:tab w:val="left" w:pos="1425"/>
              </w:tabs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:rsidR="00974D88" w:rsidRDefault="00974D88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Эпизоотическое б</w:t>
            </w:r>
            <w:r w:rsidRPr="00974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лагополучие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290D" w:rsidRPr="00CD290D" w:rsidRDefault="00CD290D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</w:t>
            </w:r>
            <w:r w:rsidR="00086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D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плана диагностических </w:t>
            </w:r>
            <w:r w:rsidRPr="00CD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6DD7" w:rsidRDefault="003F6DD7" w:rsidP="009601C7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29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количество </w:t>
            </w:r>
            <w:r w:rsidRPr="001F28A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приобретенного </w:t>
            </w:r>
            <w:r w:rsidR="00F26964" w:rsidRPr="001F28A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специализированного автотранспорта, </w:t>
            </w:r>
            <w:r w:rsidRPr="001F28A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оборудования для</w:t>
            </w:r>
            <w:r w:rsidRPr="00BD13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работы в чрезвычайных ситуациях, при вспышках </w:t>
            </w:r>
            <w:r w:rsidRPr="00AA01D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заразных болезней животных в период эпизоотии</w:t>
            </w:r>
            <w:r w:rsidR="00E36B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осуществления профилактических </w:t>
            </w:r>
            <w:r w:rsidR="00E36B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мероприятий</w:t>
            </w:r>
          </w:p>
        </w:tc>
      </w:tr>
      <w:tr w:rsidR="00914E58" w:rsidTr="003F6DD7">
        <w:trPr>
          <w:trHeight w:val="70"/>
        </w:trPr>
        <w:tc>
          <w:tcPr>
            <w:tcW w:w="4219" w:type="dxa"/>
            <w:shd w:val="clear" w:color="auto" w:fill="auto"/>
          </w:tcPr>
          <w:p w:rsidR="00914E58" w:rsidRDefault="00914E58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:rsidR="00914E58" w:rsidRPr="00CD290D" w:rsidRDefault="00914E58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E58" w:rsidTr="003F6DD7">
        <w:trPr>
          <w:trHeight w:val="70"/>
        </w:trPr>
        <w:tc>
          <w:tcPr>
            <w:tcW w:w="4219" w:type="dxa"/>
            <w:shd w:val="clear" w:color="auto" w:fill="auto"/>
          </w:tcPr>
          <w:p w:rsidR="00914E58" w:rsidRDefault="00914E58" w:rsidP="00914E58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429" w:type="dxa"/>
            <w:shd w:val="clear" w:color="auto" w:fill="auto"/>
          </w:tcPr>
          <w:p w:rsidR="00914E58" w:rsidRPr="00914E58" w:rsidRDefault="00914E58" w:rsidP="00180795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4E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3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4E58">
              <w:rPr>
                <w:rFonts w:ascii="Times New Roman" w:hAnsi="Times New Roman" w:cs="Times New Roman"/>
                <w:sz w:val="28"/>
                <w:szCs w:val="28"/>
              </w:rPr>
              <w:t>–2020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программа реализуется в 1 этап</w:t>
            </w:r>
            <w:r w:rsidRPr="00914E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14E58" w:rsidRDefault="00914E58" w:rsidP="0018079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58" w:rsidTr="003F6DD7">
        <w:trPr>
          <w:trHeight w:val="70"/>
        </w:trPr>
        <w:tc>
          <w:tcPr>
            <w:tcW w:w="4219" w:type="dxa"/>
            <w:shd w:val="clear" w:color="auto" w:fill="auto"/>
          </w:tcPr>
          <w:p w:rsidR="00914E58" w:rsidRDefault="00914E58" w:rsidP="00180795">
            <w:pPr>
              <w:pStyle w:val="ConsPlusNonformat"/>
              <w:widowContro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Объемы и источники финансирования программы по годам</w:t>
            </w:r>
          </w:p>
          <w:p w:rsidR="00914E58" w:rsidRDefault="00914E58" w:rsidP="00180795">
            <w:pPr>
              <w:jc w:val="center"/>
            </w:pPr>
          </w:p>
          <w:p w:rsidR="00914E58" w:rsidRPr="00D30B22" w:rsidRDefault="00914E58" w:rsidP="00180795">
            <w:pPr>
              <w:jc w:val="center"/>
            </w:pPr>
          </w:p>
        </w:tc>
        <w:tc>
          <w:tcPr>
            <w:tcW w:w="5429" w:type="dxa"/>
            <w:shd w:val="clear" w:color="auto" w:fill="auto"/>
          </w:tcPr>
          <w:p w:rsidR="008F54F1" w:rsidRDefault="00B626EE" w:rsidP="008F54F1">
            <w:pPr>
              <w:spacing w:after="120"/>
              <w:jc w:val="both"/>
              <w:rPr>
                <w:sz w:val="28"/>
                <w:szCs w:val="28"/>
              </w:rPr>
            </w:pPr>
            <w:r w:rsidRPr="00A33B2B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A33B2B">
              <w:rPr>
                <w:sz w:val="28"/>
                <w:szCs w:val="28"/>
              </w:rPr>
              <w:t>из средств бюджета Забайкальского края на реализацию программы на период 201</w:t>
            </w:r>
            <w:r w:rsidR="00E53BE9">
              <w:rPr>
                <w:sz w:val="28"/>
                <w:szCs w:val="28"/>
              </w:rPr>
              <w:t>8</w:t>
            </w:r>
            <w:r w:rsidRPr="00A33B2B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20</w:t>
            </w:r>
            <w:r w:rsidRPr="00A33B2B">
              <w:rPr>
                <w:sz w:val="28"/>
                <w:szCs w:val="28"/>
              </w:rPr>
              <w:t xml:space="preserve"> годы составляет </w:t>
            </w:r>
            <w:r w:rsidR="00E53BE9">
              <w:rPr>
                <w:sz w:val="28"/>
                <w:szCs w:val="28"/>
              </w:rPr>
              <w:t>40 900,0</w:t>
            </w:r>
            <w:r w:rsidR="008F54F1">
              <w:rPr>
                <w:sz w:val="28"/>
                <w:szCs w:val="28"/>
              </w:rPr>
              <w:t> тыс. рублей, в том числе по годам:</w:t>
            </w:r>
          </w:p>
          <w:tbl>
            <w:tblPr>
              <w:tblW w:w="4902" w:type="dxa"/>
              <w:tblInd w:w="34" w:type="dxa"/>
              <w:tblLayout w:type="fixed"/>
              <w:tblLook w:val="01E0"/>
            </w:tblPr>
            <w:tblGrid>
              <w:gridCol w:w="1205"/>
              <w:gridCol w:w="377"/>
              <w:gridCol w:w="1098"/>
              <w:gridCol w:w="2222"/>
            </w:tblGrid>
            <w:tr w:rsidR="008F54F1" w:rsidRPr="004C02E8" w:rsidTr="008F54F1">
              <w:tc>
                <w:tcPr>
                  <w:tcW w:w="1205" w:type="dxa"/>
                </w:tcPr>
                <w:p w:rsidR="008F54F1" w:rsidRPr="004C02E8" w:rsidRDefault="008F54F1" w:rsidP="008F54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4C02E8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77" w:type="dxa"/>
                </w:tcPr>
                <w:p w:rsidR="008F54F1" w:rsidRDefault="008F54F1" w:rsidP="008F54F1">
                  <w:r w:rsidRPr="004C02E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098" w:type="dxa"/>
                </w:tcPr>
                <w:p w:rsidR="008F54F1" w:rsidRPr="004C02E8" w:rsidRDefault="008F54F1" w:rsidP="008F54F1">
                  <w:pPr>
                    <w:ind w:left="-57" w:right="-5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</w:t>
                  </w:r>
                  <w:r w:rsidRPr="004C02E8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222" w:type="dxa"/>
                </w:tcPr>
                <w:p w:rsidR="008F54F1" w:rsidRPr="004C02E8" w:rsidRDefault="008F54F1" w:rsidP="008F54F1">
                  <w:pPr>
                    <w:rPr>
                      <w:sz w:val="28"/>
                      <w:szCs w:val="28"/>
                    </w:rPr>
                  </w:pPr>
                  <w:r w:rsidRPr="004C02E8">
                    <w:rPr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8F54F1" w:rsidRPr="004C02E8" w:rsidTr="008F54F1">
              <w:tc>
                <w:tcPr>
                  <w:tcW w:w="1205" w:type="dxa"/>
                </w:tcPr>
                <w:p w:rsidR="008F54F1" w:rsidRPr="004C02E8" w:rsidRDefault="008F54F1" w:rsidP="008F54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4C02E8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77" w:type="dxa"/>
                </w:tcPr>
                <w:p w:rsidR="008F54F1" w:rsidRDefault="008F54F1" w:rsidP="008F54F1">
                  <w:r w:rsidRPr="004C02E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098" w:type="dxa"/>
                </w:tcPr>
                <w:p w:rsidR="008F54F1" w:rsidRPr="004C02E8" w:rsidRDefault="008F54F1" w:rsidP="008F54F1">
                  <w:pPr>
                    <w:ind w:left="-57" w:right="-5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300,</w:t>
                  </w:r>
                  <w:r w:rsidRPr="004C02E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</w:tcPr>
                <w:p w:rsidR="008F54F1" w:rsidRPr="004C02E8" w:rsidRDefault="008F54F1" w:rsidP="008F54F1">
                  <w:pPr>
                    <w:rPr>
                      <w:sz w:val="28"/>
                      <w:szCs w:val="28"/>
                    </w:rPr>
                  </w:pPr>
                  <w:r w:rsidRPr="004C02E8">
                    <w:rPr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8F54F1" w:rsidRPr="004C02E8" w:rsidTr="008F54F1">
              <w:tc>
                <w:tcPr>
                  <w:tcW w:w="1205" w:type="dxa"/>
                </w:tcPr>
                <w:p w:rsidR="008F54F1" w:rsidRPr="004C02E8" w:rsidRDefault="008F54F1" w:rsidP="008F54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4C02E8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77" w:type="dxa"/>
                </w:tcPr>
                <w:p w:rsidR="008F54F1" w:rsidRDefault="008F54F1" w:rsidP="008F54F1">
                  <w:r w:rsidRPr="004C02E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098" w:type="dxa"/>
                </w:tcPr>
                <w:p w:rsidR="008F54F1" w:rsidRPr="004C02E8" w:rsidRDefault="008F54F1" w:rsidP="008F54F1">
                  <w:pPr>
                    <w:ind w:left="-57" w:right="-5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Pr="004C02E8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300</w:t>
                  </w:r>
                  <w:r w:rsidRPr="004C02E8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222" w:type="dxa"/>
                </w:tcPr>
                <w:p w:rsidR="008F54F1" w:rsidRPr="004C02E8" w:rsidRDefault="008F54F1" w:rsidP="008F54F1">
                  <w:pPr>
                    <w:rPr>
                      <w:sz w:val="28"/>
                      <w:szCs w:val="28"/>
                    </w:rPr>
                  </w:pPr>
                  <w:r w:rsidRPr="004C02E8">
                    <w:rPr>
                      <w:sz w:val="28"/>
                      <w:szCs w:val="28"/>
                    </w:rPr>
                    <w:t>тыс. рублей</w:t>
                  </w:r>
                </w:p>
              </w:tc>
            </w:tr>
          </w:tbl>
          <w:p w:rsidR="00914E58" w:rsidRPr="00B06A3D" w:rsidRDefault="00914E58" w:rsidP="00B626E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14E58" w:rsidTr="007D467C">
        <w:trPr>
          <w:trHeight w:val="567"/>
        </w:trPr>
        <w:tc>
          <w:tcPr>
            <w:tcW w:w="4219" w:type="dxa"/>
            <w:shd w:val="clear" w:color="auto" w:fill="auto"/>
          </w:tcPr>
          <w:p w:rsidR="00914E58" w:rsidRDefault="00B626EE" w:rsidP="00B626EE">
            <w:pPr>
              <w:pStyle w:val="ConsPlusNonformat"/>
              <w:widowControl w:val="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</w:t>
            </w:r>
            <w:r w:rsidR="00914E58">
              <w:rPr>
                <w:rFonts w:ascii="Times New Roman" w:hAnsi="Times New Roman" w:cs="Times New Roman"/>
                <w:sz w:val="28"/>
                <w:szCs w:val="28"/>
              </w:rPr>
              <w:t>рограммны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14E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429" w:type="dxa"/>
            <w:shd w:val="clear" w:color="auto" w:fill="auto"/>
          </w:tcPr>
          <w:p w:rsidR="006026AE" w:rsidRPr="00C7620E" w:rsidRDefault="00315840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762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Оснащение</w:t>
            </w:r>
            <w:r w:rsidRPr="00C76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ветеринарной службы, в том числе ветеринарных лабораторий и станций по борьбе с болезнями животных необходимым лабораторным, холодильным оборудованием, </w:t>
            </w:r>
            <w:r w:rsidRPr="00C762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считывателями микрочипов, </w:t>
            </w:r>
            <w:r w:rsidR="006026AE" w:rsidRPr="00C762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оргтехник</w:t>
            </w:r>
            <w:r w:rsidRPr="00C762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ой;</w:t>
            </w:r>
            <w:r w:rsidR="006026AE" w:rsidRPr="00C762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9F0C82" w:rsidRPr="009F0C82" w:rsidRDefault="009F0C82" w:rsidP="009F0C8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9F0C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приобретение специализированного автотранспорта, дезинфекционной техники и оборудования, специализированной одежды и средств защиты</w:t>
            </w:r>
            <w:r w:rsidR="009601C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 расходных материалов</w:t>
            </w:r>
            <w:r w:rsidRPr="009F0C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для оснащения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учреждений государственной ветеринарной службы, а также </w:t>
            </w:r>
            <w:r w:rsidRPr="009F0C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«мобильного отряда» для работы в чрезвычайных ситуациях, очагах инфекции</w:t>
            </w:r>
            <w:r w:rsidR="009601C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</w:t>
            </w:r>
            <w:r w:rsidRPr="009F0C8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угрожаемых зонах</w:t>
            </w:r>
            <w:r w:rsidR="009601C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 осуществления профилактических мероприятий</w:t>
            </w:r>
            <w:r w:rsidRPr="009F0C82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;</w:t>
            </w:r>
          </w:p>
          <w:p w:rsidR="00E53BE9" w:rsidRPr="007D467C" w:rsidRDefault="00C7620E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D467C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приобретение </w:t>
            </w:r>
            <w:proofErr w:type="spellStart"/>
            <w:r w:rsidRPr="007D467C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инсинераторов</w:t>
            </w:r>
            <w:proofErr w:type="spellEnd"/>
            <w:r w:rsidRPr="007D467C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(крематоров) для утилизации и уничтожения отходов</w:t>
            </w:r>
            <w:r w:rsidR="00E53BE9" w:rsidRPr="007D467C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;</w:t>
            </w:r>
          </w:p>
          <w:p w:rsidR="00C7620E" w:rsidRPr="007D467C" w:rsidRDefault="00E53BE9" w:rsidP="00180795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  <w:r w:rsidRPr="007D467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государственной ветеринарной службы</w:t>
            </w:r>
            <w:r w:rsidR="007D4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67C" w:rsidRPr="007D46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ветеринарных лабораторий и станций по борьбе с болезнями животных</w:t>
            </w:r>
            <w:r w:rsidRPr="007D4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20E" w:rsidRPr="005570D3" w:rsidRDefault="00164C24" w:rsidP="005570D3">
            <w:pPr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Р</w:t>
            </w:r>
            <w:r w:rsidR="00C7620E" w:rsidRPr="00C7620E">
              <w:rPr>
                <w:sz w:val="28"/>
                <w:szCs w:val="28"/>
              </w:rPr>
              <w:t>ешению задач в</w:t>
            </w:r>
            <w:r w:rsidR="00C7620E" w:rsidRPr="00C7620E">
              <w:rPr>
                <w:bCs/>
                <w:sz w:val="28"/>
                <w:szCs w:val="28"/>
              </w:rPr>
              <w:t xml:space="preserve">едомственной целевой программы </w:t>
            </w:r>
            <w:r w:rsidR="00C7620E" w:rsidRPr="00C7620E">
              <w:rPr>
                <w:sz w:val="28"/>
                <w:szCs w:val="28"/>
              </w:rPr>
              <w:t>способств</w:t>
            </w:r>
            <w:r w:rsidR="00850584">
              <w:rPr>
                <w:sz w:val="28"/>
                <w:szCs w:val="28"/>
              </w:rPr>
              <w:t>уют</w:t>
            </w:r>
            <w:r>
              <w:rPr>
                <w:sz w:val="28"/>
                <w:szCs w:val="28"/>
              </w:rPr>
              <w:t xml:space="preserve"> </w:t>
            </w:r>
            <w:r w:rsidR="00850584"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>мероприятия</w:t>
            </w:r>
            <w:r w:rsidR="00850584">
              <w:rPr>
                <w:sz w:val="28"/>
                <w:szCs w:val="28"/>
              </w:rPr>
              <w:t xml:space="preserve"> из состава </w:t>
            </w:r>
            <w:r w:rsidR="00850584" w:rsidRPr="00164C24">
              <w:rPr>
                <w:sz w:val="28"/>
                <w:szCs w:val="28"/>
              </w:rPr>
              <w:t>государственной программы Забайкальского</w:t>
            </w:r>
            <w:r w:rsidR="00850584" w:rsidRPr="00C7620E">
              <w:rPr>
                <w:sz w:val="28"/>
                <w:szCs w:val="28"/>
              </w:rPr>
              <w:t xml:space="preserve"> края </w:t>
            </w:r>
            <w:r w:rsidR="00850584">
              <w:rPr>
                <w:bCs/>
                <w:sz w:val="28"/>
                <w:szCs w:val="28"/>
              </w:rPr>
              <w:t xml:space="preserve">«Развитие сельского </w:t>
            </w:r>
            <w:r w:rsidR="00850584" w:rsidRPr="00C7620E">
              <w:rPr>
                <w:bCs/>
                <w:sz w:val="28"/>
                <w:szCs w:val="28"/>
              </w:rPr>
              <w:t>хозяйства и регулирование рынков сельскохозяйственной продукции, сырья и продовольствия на 2014–2020 годы», утвержденн</w:t>
            </w:r>
            <w:r w:rsidR="00850584">
              <w:rPr>
                <w:bCs/>
                <w:sz w:val="28"/>
                <w:szCs w:val="28"/>
              </w:rPr>
              <w:t>ой</w:t>
            </w:r>
            <w:r w:rsidR="00850584" w:rsidRPr="00C7620E">
              <w:rPr>
                <w:bCs/>
                <w:sz w:val="28"/>
                <w:szCs w:val="28"/>
              </w:rPr>
              <w:t xml:space="preserve"> постановлением              </w:t>
            </w:r>
            <w:r w:rsidR="00850584" w:rsidRPr="00C7620E">
              <w:rPr>
                <w:bCs/>
                <w:sz w:val="28"/>
                <w:szCs w:val="28"/>
              </w:rPr>
              <w:lastRenderedPageBreak/>
              <w:t>Правительства Забайкальского края от 25</w:t>
            </w:r>
            <w:r w:rsidR="00850584">
              <w:rPr>
                <w:bCs/>
                <w:sz w:val="28"/>
                <w:szCs w:val="28"/>
              </w:rPr>
              <w:t> </w:t>
            </w:r>
            <w:r w:rsidR="00850584" w:rsidRPr="00C7620E">
              <w:rPr>
                <w:bCs/>
                <w:sz w:val="28"/>
                <w:szCs w:val="28"/>
              </w:rPr>
              <w:t>апреля 2014 года № 237</w:t>
            </w:r>
            <w:r w:rsidR="005570D3">
              <w:rPr>
                <w:bCs/>
                <w:sz w:val="28"/>
                <w:szCs w:val="28"/>
              </w:rPr>
              <w:t>.</w:t>
            </w:r>
          </w:p>
        </w:tc>
      </w:tr>
      <w:tr w:rsidR="00914E58" w:rsidTr="003F6DD7">
        <w:tc>
          <w:tcPr>
            <w:tcW w:w="4219" w:type="dxa"/>
            <w:shd w:val="clear" w:color="auto" w:fill="auto"/>
          </w:tcPr>
          <w:p w:rsidR="00914E58" w:rsidRPr="00D30B22" w:rsidRDefault="00914E58" w:rsidP="00180795">
            <w:pPr>
              <w:jc w:val="center"/>
            </w:pPr>
          </w:p>
        </w:tc>
        <w:tc>
          <w:tcPr>
            <w:tcW w:w="5429" w:type="dxa"/>
            <w:shd w:val="clear" w:color="auto" w:fill="auto"/>
          </w:tcPr>
          <w:p w:rsidR="00914E58" w:rsidRPr="00B06A3D" w:rsidRDefault="00914E58" w:rsidP="0018079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14E58" w:rsidTr="003F6DD7">
        <w:trPr>
          <w:trHeight w:val="1427"/>
        </w:trPr>
        <w:tc>
          <w:tcPr>
            <w:tcW w:w="4219" w:type="dxa"/>
            <w:shd w:val="clear" w:color="auto" w:fill="auto"/>
          </w:tcPr>
          <w:p w:rsidR="00914E58" w:rsidRDefault="00EB537C" w:rsidP="00EB537C">
            <w:pPr>
              <w:pStyle w:val="ConsPlusNonformat"/>
              <w:widowControl w:val="0"/>
              <w:ind w:right="7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4E58">
              <w:rPr>
                <w:rFonts w:ascii="Times New Roman" w:hAnsi="Times New Roman" w:cs="Times New Roman"/>
                <w:sz w:val="28"/>
                <w:szCs w:val="28"/>
              </w:rPr>
              <w:t>оказатели социально-экономической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экологической и бюджетной эффективности реализации программы</w:t>
            </w:r>
          </w:p>
        </w:tc>
        <w:tc>
          <w:tcPr>
            <w:tcW w:w="5429" w:type="dxa"/>
            <w:shd w:val="clear" w:color="auto" w:fill="auto"/>
          </w:tcPr>
          <w:p w:rsidR="00EA6A28" w:rsidRDefault="00EA6A28" w:rsidP="0018079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EA6A28">
              <w:rPr>
                <w:sz w:val="28"/>
                <w:szCs w:val="28"/>
                <w:lang w:eastAsia="ru-RU"/>
              </w:rPr>
              <w:t xml:space="preserve">охранение эпизоотического благополучия на территории </w:t>
            </w:r>
            <w:r>
              <w:rPr>
                <w:sz w:val="28"/>
                <w:szCs w:val="28"/>
                <w:lang w:eastAsia="ru-RU"/>
              </w:rPr>
              <w:t xml:space="preserve">Забайкальского края </w:t>
            </w:r>
            <w:r w:rsidRPr="00EA6A28">
              <w:rPr>
                <w:sz w:val="28"/>
                <w:szCs w:val="28"/>
                <w:lang w:eastAsia="ru-RU"/>
              </w:rPr>
              <w:t xml:space="preserve">по </w:t>
            </w:r>
            <w:r w:rsidRPr="003F6DD7">
              <w:rPr>
                <w:sz w:val="28"/>
                <w:szCs w:val="28"/>
                <w:lang w:eastAsia="ru-RU"/>
              </w:rPr>
              <w:t>африканской чум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3F6DD7">
              <w:rPr>
                <w:sz w:val="28"/>
                <w:szCs w:val="28"/>
                <w:lang w:eastAsia="ru-RU"/>
              </w:rPr>
              <w:t xml:space="preserve"> свиней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4639A3" w:rsidRDefault="004639A3" w:rsidP="001807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ветеринарной службы специализированной техникой и оборудованием для </w:t>
            </w:r>
            <w:r>
              <w:rPr>
                <w:sz w:val="28"/>
                <w:szCs w:val="28"/>
              </w:rPr>
              <w:t>утилизации биологических отходов, дезинфекции животноводческих помещений;</w:t>
            </w:r>
          </w:p>
          <w:p w:rsidR="00C9226C" w:rsidRDefault="00EA6A28" w:rsidP="0018079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9226C">
              <w:rPr>
                <w:sz w:val="28"/>
                <w:szCs w:val="28"/>
                <w:lang w:eastAsia="ru-RU"/>
              </w:rPr>
              <w:t xml:space="preserve">проведение ежегодно не менее </w:t>
            </w:r>
            <w:r w:rsidR="006C11B9">
              <w:rPr>
                <w:sz w:val="28"/>
                <w:szCs w:val="28"/>
                <w:lang w:eastAsia="ru-RU"/>
              </w:rPr>
              <w:t xml:space="preserve">0,7 тысяч </w:t>
            </w:r>
            <w:r w:rsidRPr="00C9226C">
              <w:rPr>
                <w:sz w:val="28"/>
                <w:szCs w:val="28"/>
                <w:lang w:eastAsia="ru-RU"/>
              </w:rPr>
              <w:t xml:space="preserve"> </w:t>
            </w:r>
            <w:r w:rsidR="00C9226C" w:rsidRPr="00C9226C">
              <w:rPr>
                <w:sz w:val="28"/>
                <w:szCs w:val="28"/>
                <w:lang w:eastAsia="ru-RU"/>
              </w:rPr>
              <w:t xml:space="preserve">лабораторных </w:t>
            </w:r>
            <w:r w:rsidRPr="00C9226C">
              <w:rPr>
                <w:sz w:val="28"/>
                <w:szCs w:val="28"/>
                <w:lang w:eastAsia="ru-RU"/>
              </w:rPr>
              <w:t xml:space="preserve">исследований на </w:t>
            </w:r>
            <w:r w:rsidR="00463EB2">
              <w:rPr>
                <w:sz w:val="28"/>
                <w:szCs w:val="28"/>
              </w:rPr>
              <w:t>выявление</w:t>
            </w:r>
            <w:r w:rsidR="00C9226C" w:rsidRPr="00C9226C">
              <w:rPr>
                <w:sz w:val="28"/>
                <w:szCs w:val="28"/>
              </w:rPr>
              <w:t xml:space="preserve"> вируса </w:t>
            </w:r>
            <w:r w:rsidR="00C9226C" w:rsidRPr="00C9226C">
              <w:rPr>
                <w:bCs/>
                <w:sz w:val="28"/>
                <w:szCs w:val="28"/>
              </w:rPr>
              <w:t>АЧС</w:t>
            </w:r>
            <w:r w:rsidR="00C9226C">
              <w:rPr>
                <w:bCs/>
                <w:sz w:val="28"/>
                <w:szCs w:val="28"/>
              </w:rPr>
              <w:t>;</w:t>
            </w:r>
          </w:p>
          <w:p w:rsidR="004639A3" w:rsidRDefault="000079B3" w:rsidP="0018079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оснащение</w:t>
            </w:r>
            <w:r w:rsidR="004639A3">
              <w:rPr>
                <w:bCs/>
                <w:sz w:val="28"/>
                <w:szCs w:val="28"/>
              </w:rPr>
              <w:t xml:space="preserve"> «мобильного отряда» </w:t>
            </w:r>
            <w:r w:rsidRPr="00C7620E">
              <w:rPr>
                <w:color w:val="000000"/>
                <w:spacing w:val="-8"/>
                <w:sz w:val="28"/>
                <w:szCs w:val="28"/>
              </w:rPr>
              <w:t>для работы в чрезвычайных ситуациях, очагах инфекции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0079B3" w:rsidRDefault="00EA6A28" w:rsidP="0018079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EA6A28">
              <w:rPr>
                <w:sz w:val="28"/>
                <w:szCs w:val="28"/>
                <w:lang w:eastAsia="ru-RU"/>
              </w:rPr>
              <w:t xml:space="preserve">улучшение условий труда специалистов </w:t>
            </w:r>
            <w:proofErr w:type="gramStart"/>
            <w:r w:rsidR="00C9226C">
              <w:rPr>
                <w:sz w:val="28"/>
                <w:szCs w:val="28"/>
                <w:lang w:eastAsia="ru-RU"/>
              </w:rPr>
              <w:t>ветеринарной</w:t>
            </w:r>
            <w:proofErr w:type="gramEnd"/>
            <w:r w:rsidR="00C9226C">
              <w:rPr>
                <w:sz w:val="28"/>
                <w:szCs w:val="28"/>
                <w:lang w:eastAsia="ru-RU"/>
              </w:rPr>
              <w:t xml:space="preserve"> службы</w:t>
            </w:r>
            <w:r w:rsidR="000079B3">
              <w:rPr>
                <w:sz w:val="28"/>
                <w:szCs w:val="28"/>
                <w:lang w:eastAsia="ru-RU"/>
              </w:rPr>
              <w:t>;</w:t>
            </w:r>
          </w:p>
          <w:p w:rsidR="000079B3" w:rsidRDefault="000079B3" w:rsidP="0018079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информированности населения</w:t>
            </w:r>
            <w:r w:rsidRPr="00C7620E">
              <w:rPr>
                <w:color w:val="000000"/>
                <w:sz w:val="28"/>
                <w:szCs w:val="28"/>
                <w:lang w:eastAsia="ru-RU"/>
              </w:rPr>
              <w:t xml:space="preserve"> об опасности и социальных последствиях возникновения АЧС, клинических признаках заболевания животных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EA6A28" w:rsidRPr="00EA6A28" w:rsidRDefault="000079B3" w:rsidP="001807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снижение риска заноса и распространения АЧС свиней.</w:t>
            </w:r>
          </w:p>
          <w:p w:rsidR="00914E58" w:rsidRDefault="00914E58" w:rsidP="000079B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0BD" w:rsidRPr="00154FA2" w:rsidRDefault="007D30BD" w:rsidP="00154FA2">
      <w:pPr>
        <w:pStyle w:val="ConsPlusNonformat"/>
        <w:pageBreakBefore/>
        <w:widowControl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43FA1" w:rsidRPr="00154FA2">
        <w:rPr>
          <w:rFonts w:ascii="Times New Roman" w:hAnsi="Times New Roman" w:cs="Times New Roman"/>
          <w:b/>
          <w:sz w:val="28"/>
          <w:szCs w:val="28"/>
        </w:rPr>
        <w:t>Содержание и х</w:t>
      </w:r>
      <w:r w:rsidRPr="00154FA2">
        <w:rPr>
          <w:rFonts w:ascii="Times New Roman" w:hAnsi="Times New Roman" w:cs="Times New Roman"/>
          <w:b/>
          <w:sz w:val="28"/>
          <w:szCs w:val="28"/>
        </w:rPr>
        <w:t>арактеристика проблемы</w:t>
      </w:r>
      <w:r w:rsidR="00143FA1" w:rsidRPr="00154FA2">
        <w:rPr>
          <w:rFonts w:ascii="Times New Roman" w:hAnsi="Times New Roman" w:cs="Times New Roman"/>
          <w:b/>
          <w:sz w:val="28"/>
          <w:szCs w:val="28"/>
        </w:rPr>
        <w:t xml:space="preserve">, решение которой </w:t>
      </w:r>
      <w:r w:rsidR="0079758C" w:rsidRPr="00154F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3FA1" w:rsidRPr="00154FA2">
        <w:rPr>
          <w:rFonts w:ascii="Times New Roman" w:hAnsi="Times New Roman" w:cs="Times New Roman"/>
          <w:b/>
          <w:sz w:val="28"/>
          <w:szCs w:val="28"/>
        </w:rPr>
        <w:t>осуществляется путем реализации программы</w:t>
      </w:r>
    </w:p>
    <w:p w:rsidR="0051386A" w:rsidRPr="00F26964" w:rsidRDefault="00143FA1" w:rsidP="0079758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э</w:t>
      </w:r>
      <w:r w:rsidRPr="00143FA1">
        <w:rPr>
          <w:rFonts w:ascii="Times New Roman" w:hAnsi="Times New Roman" w:cs="Times New Roman"/>
          <w:sz w:val="28"/>
          <w:szCs w:val="28"/>
        </w:rPr>
        <w:t>пизоотическ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3FA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FA1">
        <w:rPr>
          <w:rFonts w:ascii="Times New Roman" w:hAnsi="Times New Roman" w:cs="Times New Roman"/>
          <w:sz w:val="28"/>
          <w:szCs w:val="28"/>
        </w:rPr>
        <w:t xml:space="preserve"> и принимаемые меры по предупреждению распространения и ликвидации африканской чумы свиней </w:t>
      </w:r>
      <w:r w:rsidR="0079758C">
        <w:rPr>
          <w:rFonts w:ascii="Times New Roman" w:hAnsi="Times New Roman" w:cs="Times New Roman"/>
          <w:sz w:val="28"/>
          <w:szCs w:val="28"/>
        </w:rPr>
        <w:t xml:space="preserve">(далее – АЧС) </w:t>
      </w:r>
      <w:r w:rsidRPr="00143FA1">
        <w:rPr>
          <w:rFonts w:ascii="Times New Roman" w:hAnsi="Times New Roman" w:cs="Times New Roman"/>
          <w:sz w:val="28"/>
          <w:szCs w:val="28"/>
        </w:rPr>
        <w:t xml:space="preserve">на территориях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приобрета</w:t>
      </w:r>
      <w:r w:rsidR="001807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все большую актуальность. </w:t>
      </w:r>
      <w:proofErr w:type="gramStart"/>
      <w:r w:rsidR="00180795">
        <w:rPr>
          <w:rFonts w:ascii="Times New Roman" w:hAnsi="Times New Roman" w:cs="Times New Roman"/>
          <w:sz w:val="28"/>
          <w:szCs w:val="28"/>
        </w:rPr>
        <w:t xml:space="preserve">По данному вопросу утверждены поручения Президента Российской Федерации Правительству Российской Федерации, План действий по предотвращению заноса на территорию Российской Федерации африканской </w:t>
      </w:r>
      <w:r w:rsidR="00180795" w:rsidRPr="0079758C">
        <w:rPr>
          <w:rFonts w:ascii="Times New Roman" w:hAnsi="Times New Roman" w:cs="Times New Roman"/>
          <w:sz w:val="28"/>
          <w:szCs w:val="28"/>
        </w:rPr>
        <w:t xml:space="preserve">чумы свиней и ее распространения на территории Российской Федерации; вопрос находится в поле зрения специально созданной Комиссии Правительства Российской Федерации и иных </w:t>
      </w:r>
      <w:r w:rsidR="00180795" w:rsidRPr="00F26964">
        <w:rPr>
          <w:rFonts w:ascii="Times New Roman" w:hAnsi="Times New Roman" w:cs="Times New Roman"/>
          <w:sz w:val="28"/>
          <w:szCs w:val="28"/>
        </w:rPr>
        <w:t>совещательных органов</w:t>
      </w:r>
      <w:r w:rsidR="0079758C" w:rsidRPr="00F26964">
        <w:rPr>
          <w:rFonts w:ascii="Times New Roman" w:hAnsi="Times New Roman" w:cs="Times New Roman"/>
          <w:sz w:val="28"/>
          <w:szCs w:val="28"/>
        </w:rPr>
        <w:t xml:space="preserve"> на уровне Сибирского федерального округа и Забайкальского края</w:t>
      </w:r>
      <w:r w:rsidR="00180795" w:rsidRPr="00F269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58C" w:rsidRPr="00F26964" w:rsidRDefault="0079758C" w:rsidP="0079758C">
      <w:pPr>
        <w:ind w:firstLine="709"/>
        <w:jc w:val="both"/>
        <w:rPr>
          <w:sz w:val="28"/>
          <w:szCs w:val="28"/>
          <w:lang w:eastAsia="ru-RU"/>
        </w:rPr>
      </w:pPr>
      <w:r w:rsidRPr="00F26964">
        <w:rPr>
          <w:sz w:val="28"/>
          <w:szCs w:val="28"/>
          <w:lang w:eastAsia="ru-RU"/>
        </w:rPr>
        <w:t xml:space="preserve">В начале нынешнего столетия </w:t>
      </w:r>
      <w:r w:rsidR="00E53CFD" w:rsidRPr="00F26964">
        <w:rPr>
          <w:sz w:val="28"/>
          <w:szCs w:val="28"/>
          <w:lang w:eastAsia="ru-RU"/>
        </w:rPr>
        <w:t>АЧС</w:t>
      </w:r>
      <w:r w:rsidRPr="00F26964">
        <w:rPr>
          <w:sz w:val="28"/>
          <w:szCs w:val="28"/>
          <w:lang w:eastAsia="ru-RU"/>
        </w:rPr>
        <w:t xml:space="preserve"> </w:t>
      </w:r>
      <w:proofErr w:type="gramStart"/>
      <w:r w:rsidRPr="00F26964">
        <w:rPr>
          <w:sz w:val="28"/>
          <w:szCs w:val="28"/>
          <w:lang w:eastAsia="ru-RU"/>
        </w:rPr>
        <w:t>активизировалась и широко распространилась</w:t>
      </w:r>
      <w:proofErr w:type="gramEnd"/>
      <w:r w:rsidRPr="00F26964">
        <w:rPr>
          <w:sz w:val="28"/>
          <w:szCs w:val="28"/>
          <w:lang w:eastAsia="ru-RU"/>
        </w:rPr>
        <w:t xml:space="preserve">, прежде всего, в Евразии. Проявившись в конце 2006 года в дикой фауне на территории Грузии, уже в начале 2007 года </w:t>
      </w:r>
      <w:r w:rsidR="00E53CFD" w:rsidRPr="00F26964">
        <w:rPr>
          <w:sz w:val="28"/>
          <w:szCs w:val="28"/>
          <w:lang w:eastAsia="ru-RU"/>
        </w:rPr>
        <w:t xml:space="preserve">АЧС </w:t>
      </w:r>
      <w:r w:rsidRPr="00F26964">
        <w:rPr>
          <w:sz w:val="28"/>
          <w:szCs w:val="28"/>
          <w:lang w:eastAsia="ru-RU"/>
        </w:rPr>
        <w:t xml:space="preserve">была зафиксирована среди диких кабанов и домашних свиней в европейской части России. До 2011 года очаги чумы отмечались в Северокавказском и Южном федеральных </w:t>
      </w:r>
      <w:proofErr w:type="gramStart"/>
      <w:r w:rsidRPr="00F26964">
        <w:rPr>
          <w:sz w:val="28"/>
          <w:szCs w:val="28"/>
          <w:lang w:eastAsia="ru-RU"/>
        </w:rPr>
        <w:t>округах</w:t>
      </w:r>
      <w:proofErr w:type="gramEnd"/>
      <w:r w:rsidRPr="00F26964">
        <w:rPr>
          <w:sz w:val="28"/>
          <w:szCs w:val="28"/>
          <w:lang w:eastAsia="ru-RU"/>
        </w:rPr>
        <w:t xml:space="preserve">, в 2012–2013 годах она занесена на территории Центрального и Северо-западного федеральных округов, в 2017 году вспышки заболевания зафиксированы даже в Сибири. </w:t>
      </w:r>
    </w:p>
    <w:p w:rsidR="0079758C" w:rsidRPr="00F2420A" w:rsidRDefault="0079758C" w:rsidP="0079758C">
      <w:pPr>
        <w:ind w:firstLine="709"/>
        <w:jc w:val="both"/>
        <w:rPr>
          <w:sz w:val="28"/>
          <w:szCs w:val="28"/>
          <w:lang w:eastAsia="ru-RU"/>
        </w:rPr>
      </w:pPr>
      <w:r w:rsidRPr="00F26964">
        <w:rPr>
          <w:sz w:val="28"/>
          <w:szCs w:val="28"/>
          <w:lang w:eastAsia="ru-RU"/>
        </w:rPr>
        <w:t xml:space="preserve">По данным официального сайта </w:t>
      </w:r>
      <w:proofErr w:type="spellStart"/>
      <w:r w:rsidRPr="00F26964">
        <w:rPr>
          <w:sz w:val="28"/>
          <w:szCs w:val="28"/>
          <w:lang w:eastAsia="ru-RU"/>
        </w:rPr>
        <w:t>Россельхознадзора</w:t>
      </w:r>
      <w:proofErr w:type="spellEnd"/>
      <w:r w:rsidRPr="00F26964">
        <w:rPr>
          <w:sz w:val="28"/>
          <w:szCs w:val="28"/>
          <w:lang w:eastAsia="ru-RU"/>
        </w:rPr>
        <w:t xml:space="preserve"> по состоянию на начало ноября 2017 года на территории Российской Федерации зафиксировано 160 вспышек АЧС, из них 133 в популяциях домашних свиней и 27 </w:t>
      </w:r>
      <w:r w:rsidR="00852EB6" w:rsidRPr="00F26964">
        <w:rPr>
          <w:sz w:val="28"/>
          <w:szCs w:val="28"/>
          <w:lang w:eastAsia="ru-RU"/>
        </w:rPr>
        <w:t>в популяциях</w:t>
      </w:r>
      <w:r w:rsidRPr="00F26964">
        <w:rPr>
          <w:sz w:val="28"/>
          <w:szCs w:val="28"/>
          <w:lang w:eastAsia="ru-RU"/>
        </w:rPr>
        <w:t xml:space="preserve"> </w:t>
      </w:r>
      <w:r w:rsidR="00852EB6" w:rsidRPr="00F26964">
        <w:rPr>
          <w:sz w:val="28"/>
          <w:szCs w:val="28"/>
          <w:lang w:eastAsia="ru-RU"/>
        </w:rPr>
        <w:t>диких кабанов. На территориях субъектов Сибирского федерального округа имеется 31 очаг с выявленным вирусом АЧС в популяциях домашних животных. Наибольшее распространение на территориях сибирских регионов зафиксировано в Омской области</w:t>
      </w:r>
      <w:r w:rsidR="00852EB6">
        <w:rPr>
          <w:sz w:val="28"/>
          <w:szCs w:val="28"/>
          <w:lang w:eastAsia="ru-RU"/>
        </w:rPr>
        <w:t xml:space="preserve"> (29); по удаленности от Забайкальского края ближайшим субъектом, неблагополучным по АЧС свиней, является Иркутская область. </w:t>
      </w:r>
    </w:p>
    <w:p w:rsidR="0079758C" w:rsidRPr="00F2420A" w:rsidRDefault="00852EB6" w:rsidP="0079758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79758C" w:rsidRPr="00F2420A">
        <w:rPr>
          <w:sz w:val="28"/>
          <w:szCs w:val="28"/>
          <w:lang w:eastAsia="ru-RU"/>
        </w:rPr>
        <w:t>а 10 лет в 46 субъектах 7 федеральных округов России отмечено 1183 случая заболевания, из них в дикой фауне – 680, у домашних свиней</w:t>
      </w:r>
      <w:r w:rsidR="00773055">
        <w:rPr>
          <w:sz w:val="28"/>
          <w:szCs w:val="28"/>
          <w:lang w:eastAsia="ru-RU"/>
        </w:rPr>
        <w:t xml:space="preserve">                       </w:t>
      </w:r>
      <w:r w:rsidR="0079758C" w:rsidRPr="00F2420A">
        <w:rPr>
          <w:sz w:val="28"/>
          <w:szCs w:val="28"/>
          <w:lang w:eastAsia="ru-RU"/>
        </w:rPr>
        <w:t xml:space="preserve"> (</w:t>
      </w:r>
      <w:r w:rsidR="00773055">
        <w:rPr>
          <w:sz w:val="28"/>
          <w:szCs w:val="28"/>
          <w:lang w:eastAsia="ru-RU"/>
        </w:rPr>
        <w:t>в личных подсобных и крестьянских (фермерских) хозяйствах)</w:t>
      </w:r>
      <w:r w:rsidR="0079758C" w:rsidRPr="00F2420A">
        <w:rPr>
          <w:sz w:val="28"/>
          <w:szCs w:val="28"/>
          <w:lang w:eastAsia="ru-RU"/>
        </w:rPr>
        <w:t xml:space="preserve"> – 458, на территории сель</w:t>
      </w:r>
      <w:r w:rsidR="00773055">
        <w:rPr>
          <w:sz w:val="28"/>
          <w:szCs w:val="28"/>
          <w:lang w:eastAsia="ru-RU"/>
        </w:rPr>
        <w:t>ско</w:t>
      </w:r>
      <w:r w:rsidR="0079758C" w:rsidRPr="00F2420A">
        <w:rPr>
          <w:sz w:val="28"/>
          <w:szCs w:val="28"/>
          <w:lang w:eastAsia="ru-RU"/>
        </w:rPr>
        <w:t>хоз</w:t>
      </w:r>
      <w:r w:rsidR="00773055">
        <w:rPr>
          <w:sz w:val="28"/>
          <w:szCs w:val="28"/>
          <w:lang w:eastAsia="ru-RU"/>
        </w:rPr>
        <w:t>яйственных организаций</w:t>
      </w:r>
      <w:r w:rsidR="0079758C" w:rsidRPr="00F2420A">
        <w:rPr>
          <w:sz w:val="28"/>
          <w:szCs w:val="28"/>
          <w:lang w:eastAsia="ru-RU"/>
        </w:rPr>
        <w:t xml:space="preserve"> – 45. За истекший период в Российской Федерации в очагах заражения африканской чумой уничтожено 800 тысяч свиней. </w:t>
      </w:r>
    </w:p>
    <w:p w:rsidR="0079758C" w:rsidRPr="00773055" w:rsidRDefault="0079758C" w:rsidP="00773055">
      <w:pPr>
        <w:ind w:firstLine="709"/>
        <w:jc w:val="both"/>
        <w:rPr>
          <w:sz w:val="28"/>
          <w:szCs w:val="28"/>
          <w:lang w:eastAsia="ru-RU"/>
        </w:rPr>
      </w:pPr>
      <w:r w:rsidRPr="00F2420A">
        <w:rPr>
          <w:sz w:val="28"/>
          <w:szCs w:val="28"/>
          <w:lang w:eastAsia="ru-RU"/>
        </w:rPr>
        <w:t xml:space="preserve">По данным </w:t>
      </w:r>
      <w:proofErr w:type="spellStart"/>
      <w:r w:rsidRPr="00F2420A">
        <w:rPr>
          <w:sz w:val="28"/>
          <w:szCs w:val="28"/>
          <w:lang w:eastAsia="ru-RU"/>
        </w:rPr>
        <w:t>Россельхознадзора</w:t>
      </w:r>
      <w:proofErr w:type="spellEnd"/>
      <w:r w:rsidRPr="00F2420A">
        <w:rPr>
          <w:sz w:val="28"/>
          <w:szCs w:val="28"/>
          <w:lang w:eastAsia="ru-RU"/>
        </w:rPr>
        <w:t xml:space="preserve">, за эти годы прямые убытки сельского хозяйства страны от АЧС составили около 5 млрд. рублей, косвенные (от простоя предприятий) – от 50 до 70 млрд. рублей. При этом в 2016 </w:t>
      </w:r>
      <w:r w:rsidR="00773055">
        <w:rPr>
          <w:sz w:val="28"/>
          <w:szCs w:val="28"/>
          <w:lang w:eastAsia="ru-RU"/>
        </w:rPr>
        <w:t>году</w:t>
      </w:r>
      <w:r w:rsidRPr="00F2420A">
        <w:rPr>
          <w:sz w:val="28"/>
          <w:szCs w:val="28"/>
          <w:lang w:eastAsia="ru-RU"/>
        </w:rPr>
        <w:t xml:space="preserve"> прямой ущерб от болезни резко вырос и, по оценке Минсельхоза</w:t>
      </w:r>
      <w:r w:rsidR="00773055">
        <w:rPr>
          <w:sz w:val="28"/>
          <w:szCs w:val="28"/>
          <w:lang w:eastAsia="ru-RU"/>
        </w:rPr>
        <w:t xml:space="preserve"> России</w:t>
      </w:r>
      <w:r w:rsidRPr="00F2420A">
        <w:rPr>
          <w:sz w:val="28"/>
          <w:szCs w:val="28"/>
          <w:lang w:eastAsia="ru-RU"/>
        </w:rPr>
        <w:t>, превысил 1,5 млрд. рублей, в то время как в 2015 г</w:t>
      </w:r>
      <w:r w:rsidR="00773055">
        <w:rPr>
          <w:sz w:val="28"/>
          <w:szCs w:val="28"/>
          <w:lang w:eastAsia="ru-RU"/>
        </w:rPr>
        <w:t>оду</w:t>
      </w:r>
      <w:r w:rsidRPr="00F2420A">
        <w:rPr>
          <w:sz w:val="28"/>
          <w:szCs w:val="28"/>
          <w:lang w:eastAsia="ru-RU"/>
        </w:rPr>
        <w:t xml:space="preserve"> состав</w:t>
      </w:r>
      <w:r w:rsidR="00773055">
        <w:rPr>
          <w:sz w:val="28"/>
          <w:szCs w:val="28"/>
          <w:lang w:eastAsia="ru-RU"/>
        </w:rPr>
        <w:t>лял</w:t>
      </w:r>
      <w:r w:rsidRPr="00F2420A">
        <w:rPr>
          <w:sz w:val="28"/>
          <w:szCs w:val="28"/>
          <w:lang w:eastAsia="ru-RU"/>
        </w:rPr>
        <w:t xml:space="preserve"> </w:t>
      </w:r>
      <w:r w:rsidR="00773055">
        <w:rPr>
          <w:sz w:val="28"/>
          <w:szCs w:val="28"/>
          <w:lang w:eastAsia="ru-RU"/>
        </w:rPr>
        <w:t>около</w:t>
      </w:r>
      <w:r w:rsidRPr="00F2420A">
        <w:rPr>
          <w:sz w:val="28"/>
          <w:szCs w:val="28"/>
          <w:lang w:eastAsia="ru-RU"/>
        </w:rPr>
        <w:t xml:space="preserve"> 96</w:t>
      </w:r>
      <w:r w:rsidR="00773055">
        <w:rPr>
          <w:sz w:val="28"/>
          <w:szCs w:val="28"/>
          <w:lang w:eastAsia="ru-RU"/>
        </w:rPr>
        <w:t> </w:t>
      </w:r>
      <w:r w:rsidRPr="00F2420A">
        <w:rPr>
          <w:sz w:val="28"/>
          <w:szCs w:val="28"/>
          <w:lang w:eastAsia="ru-RU"/>
        </w:rPr>
        <w:t xml:space="preserve">млн. рублей. </w:t>
      </w:r>
    </w:p>
    <w:p w:rsidR="00773055" w:rsidRPr="00F2420A" w:rsidRDefault="00773055" w:rsidP="00773055">
      <w:pPr>
        <w:ind w:firstLine="709"/>
        <w:jc w:val="both"/>
        <w:rPr>
          <w:sz w:val="28"/>
          <w:szCs w:val="28"/>
          <w:lang w:eastAsia="ru-RU"/>
        </w:rPr>
      </w:pPr>
      <w:r w:rsidRPr="00F2420A">
        <w:rPr>
          <w:sz w:val="28"/>
          <w:szCs w:val="28"/>
          <w:lang w:eastAsia="ru-RU"/>
        </w:rPr>
        <w:t>Африканская чума свиней</w:t>
      </w:r>
      <w:r>
        <w:rPr>
          <w:sz w:val="28"/>
          <w:szCs w:val="28"/>
          <w:lang w:eastAsia="ru-RU"/>
        </w:rPr>
        <w:t xml:space="preserve"> </w:t>
      </w:r>
      <w:r w:rsidRPr="00F2420A">
        <w:rPr>
          <w:sz w:val="28"/>
          <w:szCs w:val="28"/>
          <w:lang w:eastAsia="ru-RU"/>
        </w:rPr>
        <w:t xml:space="preserve">– </w:t>
      </w:r>
      <w:hyperlink r:id="rId9" w:tooltip="Контагиозность" w:history="1">
        <w:proofErr w:type="spellStart"/>
        <w:r w:rsidRPr="00773055">
          <w:rPr>
            <w:sz w:val="28"/>
            <w:szCs w:val="28"/>
            <w:lang w:eastAsia="ru-RU"/>
          </w:rPr>
          <w:t>высококонтагиозная</w:t>
        </w:r>
        <w:proofErr w:type="spellEnd"/>
      </w:hyperlink>
      <w:r w:rsidRPr="00F2420A">
        <w:rPr>
          <w:sz w:val="28"/>
          <w:szCs w:val="28"/>
          <w:lang w:eastAsia="ru-RU"/>
        </w:rPr>
        <w:t xml:space="preserve"> </w:t>
      </w:r>
      <w:hyperlink r:id="rId10" w:tooltip="Вирус" w:history="1">
        <w:r w:rsidRPr="00773055">
          <w:rPr>
            <w:sz w:val="28"/>
            <w:szCs w:val="28"/>
            <w:lang w:eastAsia="ru-RU"/>
          </w:rPr>
          <w:t>вирусная</w:t>
        </w:r>
      </w:hyperlink>
      <w:r w:rsidRPr="00F2420A">
        <w:rPr>
          <w:sz w:val="28"/>
          <w:szCs w:val="28"/>
          <w:lang w:eastAsia="ru-RU"/>
        </w:rPr>
        <w:t xml:space="preserve"> </w:t>
      </w:r>
      <w:hyperlink r:id="rId11" w:tooltip="Болезнь" w:history="1">
        <w:r w:rsidRPr="00773055">
          <w:rPr>
            <w:sz w:val="28"/>
            <w:szCs w:val="28"/>
            <w:lang w:eastAsia="ru-RU"/>
          </w:rPr>
          <w:t>болезнь</w:t>
        </w:r>
      </w:hyperlink>
      <w:r w:rsidRPr="00F2420A">
        <w:rPr>
          <w:sz w:val="28"/>
          <w:szCs w:val="28"/>
          <w:lang w:eastAsia="ru-RU"/>
        </w:rPr>
        <w:t xml:space="preserve"> </w:t>
      </w:r>
      <w:hyperlink r:id="rId12" w:tooltip="Свинья" w:history="1">
        <w:r w:rsidRPr="00773055">
          <w:rPr>
            <w:sz w:val="28"/>
            <w:szCs w:val="28"/>
            <w:lang w:eastAsia="ru-RU"/>
          </w:rPr>
          <w:t>свиней</w:t>
        </w:r>
      </w:hyperlink>
      <w:r w:rsidRPr="00F2420A">
        <w:rPr>
          <w:sz w:val="28"/>
          <w:szCs w:val="28"/>
          <w:lang w:eastAsia="ru-RU"/>
        </w:rPr>
        <w:t xml:space="preserve">, развивающаяся остро, даже молниеносно: от двух-трех дней – до </w:t>
      </w:r>
      <w:r w:rsidRPr="00F2420A">
        <w:rPr>
          <w:sz w:val="28"/>
          <w:szCs w:val="28"/>
          <w:lang w:eastAsia="ru-RU"/>
        </w:rPr>
        <w:lastRenderedPageBreak/>
        <w:t xml:space="preserve">нескольких часов, характеризующаяся </w:t>
      </w:r>
      <w:hyperlink r:id="rId13" w:tooltip="Лихорадка" w:history="1">
        <w:r w:rsidRPr="00773055">
          <w:rPr>
            <w:sz w:val="28"/>
            <w:szCs w:val="28"/>
            <w:lang w:eastAsia="ru-RU"/>
          </w:rPr>
          <w:t>лихорадкой</w:t>
        </w:r>
      </w:hyperlink>
      <w:r w:rsidRPr="00F2420A">
        <w:rPr>
          <w:sz w:val="28"/>
          <w:szCs w:val="28"/>
          <w:lang w:eastAsia="ru-RU"/>
        </w:rPr>
        <w:t xml:space="preserve">, </w:t>
      </w:r>
      <w:hyperlink r:id="rId14" w:tooltip="Цианоз" w:history="1">
        <w:proofErr w:type="spellStart"/>
        <w:r w:rsidRPr="00773055">
          <w:rPr>
            <w:sz w:val="28"/>
            <w:szCs w:val="28"/>
            <w:lang w:eastAsia="ru-RU"/>
          </w:rPr>
          <w:t>синюшностью</w:t>
        </w:r>
        <w:proofErr w:type="spellEnd"/>
      </w:hyperlink>
      <w:r w:rsidRPr="00F2420A">
        <w:rPr>
          <w:sz w:val="28"/>
          <w:szCs w:val="28"/>
          <w:lang w:eastAsia="ru-RU"/>
        </w:rPr>
        <w:t xml:space="preserve"> кожных покровов и обширными </w:t>
      </w:r>
      <w:hyperlink r:id="rId15" w:tooltip="Геморрагия" w:history="1">
        <w:r w:rsidRPr="00773055">
          <w:rPr>
            <w:sz w:val="28"/>
            <w:szCs w:val="28"/>
            <w:lang w:eastAsia="ru-RU"/>
          </w:rPr>
          <w:t>кровоизлияниями</w:t>
        </w:r>
      </w:hyperlink>
      <w:r w:rsidRPr="00F2420A">
        <w:rPr>
          <w:sz w:val="28"/>
          <w:szCs w:val="28"/>
          <w:lang w:eastAsia="ru-RU"/>
        </w:rPr>
        <w:t xml:space="preserve"> во внутренних органах. </w:t>
      </w:r>
      <w:r w:rsidR="00E53CFD" w:rsidRPr="00E53CFD">
        <w:rPr>
          <w:sz w:val="28"/>
          <w:szCs w:val="28"/>
        </w:rPr>
        <w:t xml:space="preserve">Вирус поражает диких и домашних свиней всех пород и возрастов в любое время года. </w:t>
      </w:r>
      <w:r w:rsidRPr="00F2420A">
        <w:rPr>
          <w:sz w:val="28"/>
          <w:szCs w:val="28"/>
          <w:lang w:eastAsia="ru-RU"/>
        </w:rPr>
        <w:t xml:space="preserve">Согласно </w:t>
      </w:r>
      <w:hyperlink r:id="rId16" w:tooltip="Международная классификация заразных болезней животных (страница отсутствует)" w:history="1">
        <w:r w:rsidRPr="00E53CFD">
          <w:rPr>
            <w:sz w:val="28"/>
            <w:szCs w:val="28"/>
            <w:lang w:eastAsia="ru-RU"/>
          </w:rPr>
          <w:t>Международной классификации заразных болезней животных</w:t>
        </w:r>
      </w:hyperlink>
      <w:r w:rsidRPr="00F2420A">
        <w:rPr>
          <w:sz w:val="28"/>
          <w:szCs w:val="28"/>
          <w:lang w:eastAsia="ru-RU"/>
        </w:rPr>
        <w:t xml:space="preserve"> АЧС относится к списку A – наиболее опасных инфекционных заболеваний. </w:t>
      </w:r>
    </w:p>
    <w:p w:rsidR="00773055" w:rsidRPr="00F2420A" w:rsidRDefault="00773055" w:rsidP="0077305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F2420A">
        <w:rPr>
          <w:sz w:val="28"/>
          <w:szCs w:val="28"/>
          <w:lang w:eastAsia="ru-RU"/>
        </w:rPr>
        <w:t xml:space="preserve">Вирус </w:t>
      </w:r>
      <w:r w:rsidR="00E53CFD">
        <w:rPr>
          <w:sz w:val="28"/>
          <w:szCs w:val="28"/>
          <w:lang w:eastAsia="ru-RU"/>
        </w:rPr>
        <w:t>АЧС</w:t>
      </w:r>
      <w:r w:rsidRPr="00F2420A">
        <w:rPr>
          <w:sz w:val="28"/>
          <w:szCs w:val="28"/>
          <w:lang w:eastAsia="ru-RU"/>
        </w:rPr>
        <w:t xml:space="preserve"> отличается очень высокой устойчивостью к химико-физическому воздействию, длительной сохранностью в биологической и внешней средах.</w:t>
      </w:r>
      <w:proofErr w:type="gramEnd"/>
      <w:r w:rsidRPr="00F2420A">
        <w:rPr>
          <w:sz w:val="28"/>
          <w:szCs w:val="28"/>
          <w:lang w:eastAsia="ru-RU"/>
        </w:rPr>
        <w:t xml:space="preserve"> В продуктах свиноводства (мясе и сале) вирус сохраняется до 155-ти суток, при температуре 18-24° – до 18-ти месяцев, при отрицательных температурах – несколько лет, в помещениях свинарников и отходах животноводства (навозе) – около 3-х месяцев. </w:t>
      </w:r>
    </w:p>
    <w:p w:rsidR="00773055" w:rsidRPr="00F2420A" w:rsidRDefault="00773055" w:rsidP="00773055">
      <w:pPr>
        <w:ind w:firstLine="709"/>
        <w:jc w:val="both"/>
        <w:rPr>
          <w:sz w:val="28"/>
          <w:szCs w:val="28"/>
          <w:lang w:eastAsia="ru-RU"/>
        </w:rPr>
      </w:pPr>
      <w:r w:rsidRPr="00F2420A">
        <w:rPr>
          <w:sz w:val="28"/>
          <w:szCs w:val="28"/>
          <w:lang w:eastAsia="ru-RU"/>
        </w:rPr>
        <w:t xml:space="preserve">Уничтожить его можно термической обработкой (свыше 60°С), прямым воздействием формалина или хлорсодержащих препаратов. Инфекция не представляет опасности для человека, однако губительна для животных и приводит практически к 100% летальному исходу. </w:t>
      </w:r>
    </w:p>
    <w:p w:rsidR="00773055" w:rsidRPr="00F2420A" w:rsidRDefault="00773055" w:rsidP="00773055">
      <w:pPr>
        <w:ind w:firstLine="709"/>
        <w:jc w:val="both"/>
        <w:rPr>
          <w:sz w:val="28"/>
          <w:szCs w:val="28"/>
          <w:lang w:eastAsia="ru-RU"/>
        </w:rPr>
      </w:pPr>
      <w:r w:rsidRPr="00F2420A">
        <w:rPr>
          <w:sz w:val="28"/>
          <w:szCs w:val="28"/>
          <w:lang w:eastAsia="ru-RU"/>
        </w:rPr>
        <w:t xml:space="preserve">Вакцины против этого заболевания нет, поэтому в случае попадания вируса в животноводческое хозяйство забою и уничтожению методом сжигания подлежит все </w:t>
      </w:r>
      <w:r>
        <w:rPr>
          <w:sz w:val="28"/>
          <w:szCs w:val="28"/>
          <w:lang w:eastAsia="ru-RU"/>
        </w:rPr>
        <w:t>поголовье</w:t>
      </w:r>
      <w:r w:rsidRPr="00773055">
        <w:rPr>
          <w:sz w:val="28"/>
          <w:szCs w:val="28"/>
          <w:lang w:eastAsia="ru-RU"/>
        </w:rPr>
        <w:t xml:space="preserve"> </w:t>
      </w:r>
      <w:r w:rsidRPr="00F2420A">
        <w:rPr>
          <w:sz w:val="28"/>
          <w:szCs w:val="28"/>
          <w:lang w:eastAsia="ru-RU"/>
        </w:rPr>
        <w:t>свин</w:t>
      </w:r>
      <w:r>
        <w:rPr>
          <w:sz w:val="28"/>
          <w:szCs w:val="28"/>
          <w:lang w:eastAsia="ru-RU"/>
        </w:rPr>
        <w:t>ей.</w:t>
      </w:r>
      <w:r w:rsidRPr="00F2420A">
        <w:rPr>
          <w:sz w:val="28"/>
          <w:szCs w:val="28"/>
          <w:lang w:eastAsia="ru-RU"/>
        </w:rPr>
        <w:t xml:space="preserve"> Помещение, в котором оно содержалось, также сжигается или </w:t>
      </w:r>
      <w:proofErr w:type="gramStart"/>
      <w:r w:rsidRPr="00F2420A">
        <w:rPr>
          <w:sz w:val="28"/>
          <w:szCs w:val="28"/>
          <w:lang w:eastAsia="ru-RU"/>
        </w:rPr>
        <w:t>подвергается дорогостоящей дезинфекции и надолго выводится</w:t>
      </w:r>
      <w:proofErr w:type="gramEnd"/>
      <w:r w:rsidRPr="00F2420A">
        <w:rPr>
          <w:sz w:val="28"/>
          <w:szCs w:val="28"/>
          <w:lang w:eastAsia="ru-RU"/>
        </w:rPr>
        <w:t xml:space="preserve"> из хозяйственной деятельности. На территорию, где произошла вспышка заболевания, налагается длительный карантин. </w:t>
      </w:r>
    </w:p>
    <w:p w:rsidR="0051386A" w:rsidRDefault="0079758C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0A">
        <w:rPr>
          <w:rFonts w:ascii="Times New Roman" w:hAnsi="Times New Roman" w:cs="Times New Roman"/>
          <w:sz w:val="28"/>
          <w:szCs w:val="28"/>
          <w:lang w:eastAsia="ru-RU"/>
        </w:rPr>
        <w:t xml:space="preserve">Занос заболевания и его распространение приводит к серьезным экономическим последствиям </w:t>
      </w:r>
      <w:r w:rsidR="00E024D0">
        <w:rPr>
          <w:rFonts w:ascii="Times New Roman" w:hAnsi="Times New Roman" w:cs="Times New Roman"/>
          <w:sz w:val="28"/>
          <w:szCs w:val="28"/>
          <w:lang w:eastAsia="ru-RU"/>
        </w:rPr>
        <w:t>для товаропроизводителей, осуществляющим деятельность по содержанию и разведению свиней, а также убой свиней, переработку и хранение продукции свиноводства.</w:t>
      </w:r>
    </w:p>
    <w:p w:rsidR="00DF3F44" w:rsidRDefault="00654D1D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Забайкальский край является благополучным регионом по АЧС. С</w:t>
      </w:r>
      <w:r w:rsidR="00E024D0">
        <w:rPr>
          <w:rFonts w:ascii="Times New Roman" w:hAnsi="Times New Roman" w:cs="Times New Roman"/>
          <w:sz w:val="28"/>
          <w:szCs w:val="28"/>
          <w:lang w:eastAsia="ru-RU"/>
        </w:rPr>
        <w:t xml:space="preserve">виноводство представлено </w:t>
      </w:r>
      <w:r w:rsidR="00DF3F44">
        <w:rPr>
          <w:rFonts w:ascii="Times New Roman" w:hAnsi="Times New Roman" w:cs="Times New Roman"/>
          <w:sz w:val="28"/>
          <w:szCs w:val="28"/>
          <w:lang w:eastAsia="ru-RU"/>
        </w:rPr>
        <w:t xml:space="preserve">небольшими по своим размерам свиноводческими хозяйствами,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="00092838">
        <w:rPr>
          <w:rFonts w:ascii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92838">
        <w:rPr>
          <w:rFonts w:ascii="Times New Roman" w:hAnsi="Times New Roman" w:cs="Times New Roman"/>
          <w:sz w:val="28"/>
          <w:szCs w:val="28"/>
          <w:lang w:eastAsia="ru-RU"/>
        </w:rPr>
        <w:t>т низкий уровень биологической защиты</w:t>
      </w:r>
      <w:r w:rsidR="00DF3F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16C9" w:rsidRPr="007D16C9" w:rsidRDefault="00D4303B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данным ведомственной отчетности по состоянию на 31 декабря 2016 года поголовье свиней имелось в 19 сельскохозяйственных организациях </w:t>
      </w:r>
      <w:r w:rsidR="003C6D0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СХО) </w:t>
      </w:r>
      <w:r>
        <w:rPr>
          <w:rFonts w:ascii="Times New Roman" w:hAnsi="Times New Roman" w:cs="Times New Roman"/>
          <w:sz w:val="28"/>
          <w:szCs w:val="28"/>
          <w:lang w:eastAsia="ru-RU"/>
        </w:rPr>
        <w:t>и 376 крестьянских (фермерских) хозяйствах, включая индивидуальных предпринимателей,</w:t>
      </w:r>
      <w:r w:rsidR="003C6D0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КФХ)</w:t>
      </w:r>
      <w:r w:rsidR="00F2696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964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 20</w:t>
      </w:r>
      <w:r w:rsidR="0049213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 </w:t>
      </w:r>
      <w:r w:rsidR="003C6D07" w:rsidRPr="00E06D2C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E06D2C">
        <w:rPr>
          <w:rFonts w:ascii="Times New Roman" w:hAnsi="Times New Roman" w:cs="Times New Roman"/>
          <w:sz w:val="28"/>
          <w:szCs w:val="28"/>
          <w:lang w:eastAsia="ru-RU"/>
        </w:rPr>
        <w:t>имелось в 6 </w:t>
      </w:r>
      <w:r w:rsidR="003C6D07" w:rsidRPr="00E06D2C">
        <w:rPr>
          <w:rFonts w:ascii="Times New Roman" w:hAnsi="Times New Roman" w:cs="Times New Roman"/>
          <w:sz w:val="28"/>
          <w:szCs w:val="28"/>
          <w:lang w:eastAsia="ru-RU"/>
        </w:rPr>
        <w:t xml:space="preserve">СХО и </w:t>
      </w:r>
      <w:r w:rsidR="00492137" w:rsidRPr="00E06D2C">
        <w:rPr>
          <w:rFonts w:ascii="Times New Roman" w:hAnsi="Times New Roman" w:cs="Times New Roman"/>
          <w:sz w:val="28"/>
          <w:szCs w:val="28"/>
          <w:lang w:eastAsia="ru-RU"/>
        </w:rPr>
        <w:t>267 КФХ.</w:t>
      </w:r>
      <w:r w:rsidR="00E06D2C" w:rsidRPr="00E06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>Максимальное поголовье свиней</w:t>
      </w:r>
      <w:r w:rsidR="00F26964">
        <w:rPr>
          <w:rFonts w:ascii="Times New Roman" w:hAnsi="Times New Roman" w:cs="Times New Roman"/>
          <w:sz w:val="28"/>
          <w:szCs w:val="28"/>
          <w:lang w:eastAsia="ru-RU"/>
        </w:rPr>
        <w:t>, свыше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964" w:rsidRPr="00E06D2C"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="00F269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6964" w:rsidRPr="00E06D2C">
        <w:rPr>
          <w:rFonts w:ascii="Times New Roman" w:hAnsi="Times New Roman" w:cs="Times New Roman"/>
          <w:sz w:val="28"/>
          <w:szCs w:val="28"/>
          <w:lang w:eastAsia="ru-RU"/>
        </w:rPr>
        <w:t>голов</w:t>
      </w:r>
      <w:r w:rsidR="009601C7">
        <w:rPr>
          <w:rFonts w:ascii="Times New Roman" w:hAnsi="Times New Roman" w:cs="Times New Roman"/>
          <w:sz w:val="28"/>
          <w:szCs w:val="28"/>
          <w:lang w:eastAsia="ru-RU"/>
        </w:rPr>
        <w:t xml:space="preserve"> (но менее 2600 голов)</w:t>
      </w:r>
      <w:r w:rsidR="00F269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>име</w:t>
      </w:r>
      <w:r w:rsidR="00F2696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E06D2C" w:rsidRPr="00E06D2C">
        <w:rPr>
          <w:rFonts w:ascii="Times New Roman" w:hAnsi="Times New Roman" w:cs="Times New Roman"/>
          <w:sz w:val="28"/>
          <w:szCs w:val="28"/>
          <w:lang w:eastAsia="ru-RU"/>
        </w:rPr>
        <w:t>ве СХО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6D2C" w:rsidRPr="00E06D2C">
        <w:rPr>
          <w:rFonts w:ascii="Times New Roman" w:hAnsi="Times New Roman" w:cs="Times New Roman"/>
          <w:sz w:val="28"/>
          <w:szCs w:val="28"/>
          <w:lang w:eastAsia="ru-RU"/>
        </w:rPr>
        <w:t xml:space="preserve">две СХО и одно КФХ – от 300 до </w:t>
      </w:r>
      <w:r w:rsidR="00E06D2C" w:rsidRPr="00E06D2C">
        <w:rPr>
          <w:rFonts w:ascii="Times New Roman" w:hAnsi="Times New Roman" w:cs="Times New Roman"/>
          <w:sz w:val="28"/>
          <w:szCs w:val="28"/>
        </w:rPr>
        <w:t>360 голов</w:t>
      </w:r>
      <w:r w:rsidR="00E06D2C" w:rsidRPr="00E06D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 w:rsidR="00E06D2C">
        <w:rPr>
          <w:rFonts w:ascii="Times New Roman" w:hAnsi="Times New Roman" w:cs="Times New Roman"/>
          <w:sz w:val="28"/>
          <w:szCs w:val="28"/>
          <w:lang w:eastAsia="ru-RU"/>
        </w:rPr>
        <w:t xml:space="preserve"> КФХ – от 15</w:t>
      </w:r>
      <w:r w:rsidR="007D16C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06D2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7D16C9" w:rsidRPr="007D16C9">
        <w:rPr>
          <w:rFonts w:ascii="Times New Roman" w:hAnsi="Times New Roman" w:cs="Times New Roman"/>
          <w:sz w:val="28"/>
          <w:szCs w:val="28"/>
          <w:lang w:eastAsia="ru-RU"/>
        </w:rPr>
        <w:t xml:space="preserve">290 голов, 3 СХО и 11 КФХ – от 100 до 149 голов. </w:t>
      </w:r>
    </w:p>
    <w:p w:rsidR="00D4303B" w:rsidRDefault="007D16C9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D16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территории Забайкальского края </w:t>
      </w:r>
      <w:r w:rsidR="009601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имеется</w:t>
      </w:r>
      <w:r w:rsidRPr="007D16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9 подсобных хозяйств, находящихся в ведении федеральных органов исполнительной власти в области исполнения наказаний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имеющих в совокупности </w:t>
      </w:r>
      <w:r w:rsidRPr="007D16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поголовье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свиней </w:t>
      </w:r>
      <w:r w:rsidR="00140D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около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2500</w:t>
      </w:r>
      <w:r w:rsidR="00140D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D16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ов.</w:t>
      </w:r>
    </w:p>
    <w:p w:rsidR="007D16C9" w:rsidRDefault="00B545C0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Территориально специализированные</w:t>
      </w:r>
      <w:r w:rsidR="007D16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выращивании свиней СХО и КФХ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размещены в границах нескольких</w:t>
      </w:r>
      <w:r w:rsidR="007D16C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ых районов</w:t>
      </w:r>
      <w:r w:rsidR="00140D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которые, в свою очередь, расположены в разных частях Забайкальского края, некомпактно. </w:t>
      </w:r>
    </w:p>
    <w:p w:rsidR="00140D32" w:rsidRPr="000A6877" w:rsidRDefault="003E2465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Востребованность свинины на продовольственном рынке края высокая,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спрос на нее выше, чем мясо от сельскохозяйственных животных альтернативных видов животноводства: (говядина в силу большего предложения, баранина – </w:t>
      </w:r>
      <w:r w:rsidRPr="000A6877">
        <w:rPr>
          <w:rFonts w:ascii="Times New Roman" w:hAnsi="Times New Roman" w:cs="Times New Roman"/>
          <w:sz w:val="28"/>
          <w:szCs w:val="28"/>
          <w:lang w:eastAsia="ru-RU"/>
        </w:rPr>
        <w:t>меньшего спроса). Риск потери поголовья свиней в результате АЧС предпринимательским сообществом оценива</w:t>
      </w:r>
      <w:r w:rsidR="000A6877" w:rsidRPr="000A687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6877">
        <w:rPr>
          <w:rFonts w:ascii="Times New Roman" w:hAnsi="Times New Roman" w:cs="Times New Roman"/>
          <w:sz w:val="28"/>
          <w:szCs w:val="28"/>
          <w:lang w:eastAsia="ru-RU"/>
        </w:rPr>
        <w:t xml:space="preserve">тся ниже </w:t>
      </w:r>
      <w:r w:rsidR="000A6877" w:rsidRPr="000A6877">
        <w:rPr>
          <w:rFonts w:ascii="Times New Roman" w:hAnsi="Times New Roman" w:cs="Times New Roman"/>
          <w:sz w:val="28"/>
          <w:szCs w:val="28"/>
          <w:lang w:eastAsia="ru-RU"/>
        </w:rPr>
        <w:t xml:space="preserve">рыночных рисков. В этой связи возрастает </w:t>
      </w:r>
      <w:r w:rsidR="000A6877">
        <w:rPr>
          <w:rFonts w:ascii="Times New Roman" w:hAnsi="Times New Roman" w:cs="Times New Roman"/>
          <w:sz w:val="28"/>
          <w:szCs w:val="28"/>
          <w:lang w:eastAsia="ru-RU"/>
        </w:rPr>
        <w:t>необходимость усиления работы ветеринарных работников в</w:t>
      </w:r>
      <w:r w:rsidR="000A6877" w:rsidRPr="000A687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</w:t>
      </w:r>
      <w:r w:rsidR="000A687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A6877" w:rsidRPr="000A687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информированности населения</w:t>
      </w:r>
      <w:r w:rsidR="000A6877" w:rsidRPr="000A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опасности и социальных последствиях возникновения АЧС</w:t>
      </w:r>
      <w:r w:rsidR="00451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6877" w:rsidRPr="000A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клинических признаках заболевания животны</w:t>
      </w:r>
      <w:r w:rsidR="000A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6877" w:rsidRPr="000A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6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проведения диагностических исследований на АЧС, соблюдении ветеринарных правил содержания животных, правил переработки и хранения продукции свиноводства. </w:t>
      </w:r>
    </w:p>
    <w:p w:rsidR="00092838" w:rsidRPr="00170590" w:rsidRDefault="00092838" w:rsidP="00092838">
      <w:pPr>
        <w:keepNext/>
        <w:tabs>
          <w:tab w:val="left" w:pos="720"/>
        </w:tabs>
        <w:ind w:firstLine="709"/>
        <w:jc w:val="both"/>
        <w:rPr>
          <w:sz w:val="28"/>
          <w:szCs w:val="28"/>
        </w:rPr>
      </w:pPr>
      <w:r w:rsidRPr="007D16C9">
        <w:rPr>
          <w:sz w:val="28"/>
          <w:szCs w:val="28"/>
        </w:rPr>
        <w:t>Применения</w:t>
      </w:r>
      <w:r w:rsidRPr="00170590">
        <w:rPr>
          <w:sz w:val="28"/>
          <w:szCs w:val="28"/>
        </w:rPr>
        <w:t xml:space="preserve"> программно-целевого метода</w:t>
      </w:r>
      <w:r>
        <w:rPr>
          <w:sz w:val="28"/>
          <w:szCs w:val="28"/>
        </w:rPr>
        <w:t xml:space="preserve"> </w:t>
      </w:r>
      <w:r w:rsidRPr="00170590">
        <w:rPr>
          <w:sz w:val="28"/>
          <w:szCs w:val="28"/>
        </w:rPr>
        <w:t>обусловлен</w:t>
      </w:r>
      <w:r>
        <w:rPr>
          <w:sz w:val="28"/>
          <w:szCs w:val="28"/>
        </w:rPr>
        <w:t xml:space="preserve">о необходимостью </w:t>
      </w:r>
      <w:r w:rsidRPr="00170590">
        <w:rPr>
          <w:sz w:val="28"/>
          <w:szCs w:val="28"/>
        </w:rPr>
        <w:t>комплексного подхода</w:t>
      </w:r>
      <w:r w:rsidRPr="00092838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проблемы</w:t>
      </w:r>
      <w:r w:rsidRPr="001705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наличием </w:t>
      </w:r>
      <w:r w:rsidR="0091572A">
        <w:rPr>
          <w:sz w:val="28"/>
          <w:szCs w:val="28"/>
        </w:rPr>
        <w:t>поручений (рекомендаций) Правительства Российской Федерации, аппарата полномочного представителя Президента Российской Федерации в Сибирском федеральном округе о разработке программ по недопущению заноса возбудителя АЧС на территорию субъектов Российской Федерации и Сибирского федерального округа соответственно</w:t>
      </w:r>
      <w:r w:rsidRPr="00170590">
        <w:rPr>
          <w:sz w:val="28"/>
          <w:szCs w:val="28"/>
        </w:rPr>
        <w:t>.</w:t>
      </w:r>
    </w:p>
    <w:p w:rsidR="00092838" w:rsidRPr="00154FA2" w:rsidRDefault="00F76E02" w:rsidP="00154FA2">
      <w:pPr>
        <w:pStyle w:val="ConsPlusNonformat"/>
        <w:widowControl w:val="0"/>
        <w:tabs>
          <w:tab w:val="left" w:pos="567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FA2">
        <w:rPr>
          <w:rFonts w:ascii="Times New Roman" w:hAnsi="Times New Roman" w:cs="Times New Roman"/>
          <w:b/>
          <w:sz w:val="28"/>
          <w:szCs w:val="28"/>
          <w:lang w:eastAsia="ru-RU"/>
        </w:rPr>
        <w:t>2. Цель и задачи программы</w:t>
      </w:r>
    </w:p>
    <w:p w:rsidR="00F76E02" w:rsidRPr="00154FA2" w:rsidRDefault="00F76E02" w:rsidP="00F76E0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A2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154FA2">
        <w:rPr>
          <w:rFonts w:ascii="Times New Roman" w:hAnsi="Times New Roman" w:cs="Times New Roman"/>
          <w:sz w:val="28"/>
          <w:szCs w:val="28"/>
          <w:lang w:eastAsia="ru-RU"/>
        </w:rPr>
        <w:t>предотвращение заноса и распространения африканской чумы свиней на территории Забайкальского края</w:t>
      </w:r>
      <w:r w:rsidR="00154FA2" w:rsidRPr="00154F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4FA2" w:rsidRPr="00C67E23" w:rsidRDefault="00154FA2" w:rsidP="00154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E23">
        <w:rPr>
          <w:sz w:val="28"/>
          <w:szCs w:val="28"/>
        </w:rPr>
        <w:t xml:space="preserve">Для достижения цели за годы реализации </w:t>
      </w:r>
      <w:r>
        <w:rPr>
          <w:sz w:val="28"/>
          <w:szCs w:val="28"/>
        </w:rPr>
        <w:t>п</w:t>
      </w:r>
      <w:r w:rsidRPr="00C67E23">
        <w:rPr>
          <w:sz w:val="28"/>
          <w:szCs w:val="28"/>
        </w:rPr>
        <w:t>рограммы необходимо решить следующие задачи:</w:t>
      </w:r>
    </w:p>
    <w:p w:rsidR="00F76E02" w:rsidRDefault="00F76E02" w:rsidP="00F76E0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FA2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9601C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154FA2">
        <w:rPr>
          <w:rFonts w:ascii="Times New Roman" w:hAnsi="Times New Roman" w:cs="Times New Roman"/>
          <w:sz w:val="28"/>
          <w:szCs w:val="28"/>
          <w:lang w:eastAsia="ru-RU"/>
        </w:rPr>
        <w:t>ветеринарной службы, в том числе ветеринарных лабораторий и станций по борьбе с болезнями животных для эффективного мониторинга эпизоотической ситуации по африканской чуме свиней и оперативного выявления случаев заболевания и падежа среди домашних свиней и диких кабанов;</w:t>
      </w:r>
    </w:p>
    <w:p w:rsidR="00F76E02" w:rsidRDefault="00F76E02" w:rsidP="00F76E0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BE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3ABE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своевременного проведения ветеринарных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и ликвидации </w:t>
      </w:r>
      <w:r w:rsidRPr="003F6DD7">
        <w:rPr>
          <w:rFonts w:ascii="Times New Roman" w:hAnsi="Times New Roman" w:cs="Times New Roman"/>
          <w:sz w:val="28"/>
          <w:szCs w:val="28"/>
          <w:lang w:eastAsia="ru-RU"/>
        </w:rPr>
        <w:t>на территории Забайкальского края африканской чумы свиней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E02" w:rsidRDefault="00F76E02" w:rsidP="00F76E0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эффективного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оборотом биологических и пищевых отходов, их утилизация и уничтожение;</w:t>
      </w:r>
    </w:p>
    <w:p w:rsidR="00F76E02" w:rsidRDefault="00F76E02" w:rsidP="00F76E0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осуществлению на территории Забайкальского края перевода хозяй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ств вс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ех форм собственности, не отнесенных к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A0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A0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компартментам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на альтернативные свиноводству виды животноводства</w:t>
      </w:r>
      <w:r w:rsidR="00154F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838" w:rsidRDefault="00BD4BCC" w:rsidP="00E53CFD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контроля д</w:t>
      </w:r>
      <w:r w:rsidR="001078E2">
        <w:rPr>
          <w:rFonts w:ascii="Times New Roman" w:hAnsi="Times New Roman" w:cs="Times New Roman"/>
          <w:sz w:val="28"/>
          <w:szCs w:val="28"/>
          <w:lang w:eastAsia="ru-RU"/>
        </w:rPr>
        <w:t xml:space="preserve">остижение цели и решение задач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определены следующие основные индикаторы и показатели (таблица):</w:t>
      </w:r>
    </w:p>
    <w:p w:rsidR="00BD4BCC" w:rsidRDefault="00BD4BCC" w:rsidP="00A542B8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BD4BCC" w:rsidRDefault="00BD4BCC" w:rsidP="00A542B8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и показатели программы</w:t>
      </w: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182"/>
        <w:gridCol w:w="1182"/>
        <w:gridCol w:w="1182"/>
      </w:tblGrid>
      <w:tr w:rsidR="00BD4BCC" w:rsidRPr="00812560" w:rsidTr="009601C7">
        <w:trPr>
          <w:tblHeader/>
        </w:trPr>
        <w:tc>
          <w:tcPr>
            <w:tcW w:w="3161" w:type="pct"/>
            <w:vMerge w:val="restart"/>
            <w:vAlign w:val="center"/>
          </w:tcPr>
          <w:p w:rsidR="00BD4BCC" w:rsidRPr="00812560" w:rsidRDefault="00BD4BCC" w:rsidP="00A542B8">
            <w:pPr>
              <w:keepNext/>
              <w:tabs>
                <w:tab w:val="left" w:pos="720"/>
              </w:tabs>
              <w:jc w:val="center"/>
            </w:pPr>
            <w:r w:rsidRPr="00812560">
              <w:t xml:space="preserve">Целевой </w:t>
            </w:r>
            <w:r>
              <w:t>показатель</w:t>
            </w:r>
          </w:p>
        </w:tc>
        <w:tc>
          <w:tcPr>
            <w:tcW w:w="1839" w:type="pct"/>
            <w:gridSpan w:val="3"/>
          </w:tcPr>
          <w:p w:rsidR="00BD4BCC" w:rsidRPr="00812560" w:rsidRDefault="0090677E" w:rsidP="00A542B8">
            <w:pPr>
              <w:keepNext/>
              <w:tabs>
                <w:tab w:val="left" w:pos="720"/>
              </w:tabs>
              <w:jc w:val="center"/>
            </w:pPr>
            <w:r>
              <w:t>Значения</w:t>
            </w:r>
            <w:r w:rsidR="00BD4BCC" w:rsidRPr="00812560">
              <w:t xml:space="preserve"> по годам</w:t>
            </w:r>
            <w:r>
              <w:t xml:space="preserve"> реализации</w:t>
            </w:r>
          </w:p>
        </w:tc>
      </w:tr>
      <w:tr w:rsidR="009601C7" w:rsidRPr="00812560" w:rsidTr="009601C7">
        <w:trPr>
          <w:tblHeader/>
        </w:trPr>
        <w:tc>
          <w:tcPr>
            <w:tcW w:w="3161" w:type="pct"/>
            <w:vMerge/>
          </w:tcPr>
          <w:p w:rsidR="009601C7" w:rsidRPr="00812560" w:rsidRDefault="009601C7" w:rsidP="00A542B8">
            <w:pPr>
              <w:keepNext/>
              <w:tabs>
                <w:tab w:val="left" w:pos="720"/>
              </w:tabs>
              <w:jc w:val="center"/>
            </w:pPr>
          </w:p>
        </w:tc>
        <w:tc>
          <w:tcPr>
            <w:tcW w:w="613" w:type="pct"/>
          </w:tcPr>
          <w:p w:rsidR="009601C7" w:rsidRPr="00812560" w:rsidRDefault="009601C7" w:rsidP="00A542B8">
            <w:pPr>
              <w:keepNext/>
              <w:tabs>
                <w:tab w:val="left" w:pos="720"/>
              </w:tabs>
              <w:jc w:val="center"/>
            </w:pPr>
            <w:r w:rsidRPr="00812560">
              <w:t>201</w:t>
            </w:r>
            <w:r>
              <w:t>8</w:t>
            </w:r>
          </w:p>
        </w:tc>
        <w:tc>
          <w:tcPr>
            <w:tcW w:w="613" w:type="pct"/>
            <w:vAlign w:val="center"/>
          </w:tcPr>
          <w:p w:rsidR="009601C7" w:rsidRPr="00812560" w:rsidRDefault="009601C7" w:rsidP="00A542B8">
            <w:pPr>
              <w:keepNext/>
              <w:tabs>
                <w:tab w:val="left" w:pos="720"/>
              </w:tabs>
              <w:jc w:val="center"/>
            </w:pPr>
            <w:r w:rsidRPr="00812560">
              <w:t>201</w:t>
            </w:r>
            <w:r>
              <w:t>9</w:t>
            </w:r>
          </w:p>
        </w:tc>
        <w:tc>
          <w:tcPr>
            <w:tcW w:w="613" w:type="pct"/>
            <w:vAlign w:val="center"/>
          </w:tcPr>
          <w:p w:rsidR="009601C7" w:rsidRPr="00812560" w:rsidRDefault="009601C7" w:rsidP="00A542B8">
            <w:pPr>
              <w:keepNext/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9601C7" w:rsidRPr="005A337A" w:rsidTr="009601C7">
        <w:tc>
          <w:tcPr>
            <w:tcW w:w="3161" w:type="pct"/>
          </w:tcPr>
          <w:p w:rsidR="009601C7" w:rsidRPr="0069733B" w:rsidRDefault="009601C7" w:rsidP="00A542B8">
            <w:pPr>
              <w:keepNext/>
              <w:tabs>
                <w:tab w:val="left" w:pos="720"/>
              </w:tabs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  <w:lang w:eastAsia="ru-RU"/>
              </w:rPr>
              <w:t>Благополучие Забайкальского края по АЧС («да»=1, «нет»=0)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A542B8">
            <w:pPr>
              <w:keepNext/>
              <w:jc w:val="right"/>
            </w:pPr>
            <w:r>
              <w:t>1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A542B8">
            <w:pPr>
              <w:keepNext/>
              <w:jc w:val="right"/>
            </w:pPr>
            <w:r>
              <w:t>1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A542B8">
            <w:pPr>
              <w:keepNext/>
              <w:jc w:val="right"/>
            </w:pPr>
            <w:r>
              <w:t>1</w:t>
            </w:r>
          </w:p>
        </w:tc>
      </w:tr>
      <w:tr w:rsidR="009601C7" w:rsidRPr="005A337A" w:rsidTr="009601C7">
        <w:tc>
          <w:tcPr>
            <w:tcW w:w="3161" w:type="pct"/>
          </w:tcPr>
          <w:p w:rsidR="009601C7" w:rsidRPr="0069733B" w:rsidRDefault="009601C7" w:rsidP="009601C7">
            <w:pPr>
              <w:tabs>
                <w:tab w:val="left" w:pos="720"/>
              </w:tabs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C9226C">
              <w:rPr>
                <w:sz w:val="28"/>
                <w:szCs w:val="28"/>
                <w:lang w:eastAsia="ru-RU"/>
              </w:rPr>
              <w:t xml:space="preserve">роведение лабораторных исследований на </w:t>
            </w:r>
            <w:r>
              <w:rPr>
                <w:sz w:val="28"/>
                <w:szCs w:val="28"/>
              </w:rPr>
              <w:t>выявление</w:t>
            </w:r>
            <w:r w:rsidRPr="00C9226C">
              <w:rPr>
                <w:sz w:val="28"/>
                <w:szCs w:val="28"/>
              </w:rPr>
              <w:t xml:space="preserve"> вируса </w:t>
            </w:r>
            <w:r w:rsidRPr="00C9226C">
              <w:rPr>
                <w:bCs/>
                <w:sz w:val="28"/>
                <w:szCs w:val="28"/>
              </w:rPr>
              <w:t>АЧС</w:t>
            </w:r>
            <w:r>
              <w:rPr>
                <w:bCs/>
                <w:sz w:val="28"/>
                <w:szCs w:val="28"/>
              </w:rPr>
              <w:t>, тыс. ед.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8F54F1">
            <w:pPr>
              <w:jc w:val="right"/>
            </w:pPr>
            <w:r>
              <w:t>0,7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8F54F1">
            <w:pPr>
              <w:jc w:val="right"/>
            </w:pPr>
            <w:r>
              <w:t>0,7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8F54F1">
            <w:pPr>
              <w:jc w:val="right"/>
            </w:pPr>
            <w:r>
              <w:t>0,7</w:t>
            </w:r>
          </w:p>
        </w:tc>
      </w:tr>
      <w:tr w:rsidR="009601C7" w:rsidRPr="005A337A" w:rsidTr="009601C7">
        <w:tc>
          <w:tcPr>
            <w:tcW w:w="3161" w:type="pct"/>
          </w:tcPr>
          <w:p w:rsidR="009601C7" w:rsidRPr="006C11B9" w:rsidRDefault="009601C7" w:rsidP="006C11B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6C11B9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6C11B9">
              <w:rPr>
                <w:bCs/>
                <w:color w:val="000000"/>
                <w:spacing w:val="-8"/>
                <w:sz w:val="28"/>
                <w:szCs w:val="28"/>
              </w:rPr>
              <w:t>инсинераторов</w:t>
            </w:r>
            <w:proofErr w:type="spellEnd"/>
            <w:r w:rsidRPr="006C11B9">
              <w:rPr>
                <w:bCs/>
                <w:color w:val="000000"/>
                <w:spacing w:val="-8"/>
                <w:sz w:val="28"/>
                <w:szCs w:val="28"/>
              </w:rPr>
              <w:t xml:space="preserve"> (крематоров)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, ед.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8F54F1">
            <w:pPr>
              <w:jc w:val="right"/>
            </w:pPr>
            <w:r>
              <w:t>-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8F54F1">
            <w:pPr>
              <w:jc w:val="right"/>
            </w:pPr>
            <w:r>
              <w:t>-</w:t>
            </w:r>
          </w:p>
        </w:tc>
        <w:tc>
          <w:tcPr>
            <w:tcW w:w="613" w:type="pct"/>
            <w:vAlign w:val="bottom"/>
          </w:tcPr>
          <w:p w:rsidR="009601C7" w:rsidRPr="00924252" w:rsidRDefault="009601C7" w:rsidP="008F54F1">
            <w:pPr>
              <w:jc w:val="right"/>
            </w:pPr>
            <w:r>
              <w:t>1</w:t>
            </w:r>
          </w:p>
        </w:tc>
      </w:tr>
      <w:tr w:rsidR="009601C7" w:rsidRPr="005A337A" w:rsidTr="009601C7">
        <w:tc>
          <w:tcPr>
            <w:tcW w:w="3161" w:type="pct"/>
          </w:tcPr>
          <w:p w:rsidR="009601C7" w:rsidRPr="006C11B9" w:rsidRDefault="009601C7" w:rsidP="006C11B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C7620E">
              <w:rPr>
                <w:color w:val="000000"/>
                <w:spacing w:val="-8"/>
                <w:sz w:val="28"/>
                <w:szCs w:val="28"/>
              </w:rPr>
              <w:t>специализированно</w:t>
            </w:r>
            <w:r>
              <w:rPr>
                <w:color w:val="000000"/>
                <w:spacing w:val="-8"/>
                <w:sz w:val="28"/>
                <w:szCs w:val="28"/>
              </w:rPr>
              <w:t>й</w:t>
            </w:r>
            <w:r w:rsidRPr="00C7620E">
              <w:rPr>
                <w:color w:val="000000"/>
                <w:spacing w:val="-8"/>
                <w:sz w:val="28"/>
                <w:szCs w:val="28"/>
              </w:rPr>
              <w:t xml:space="preserve"> дезинфекционной техники</w:t>
            </w:r>
            <w:r>
              <w:rPr>
                <w:color w:val="000000"/>
                <w:spacing w:val="-8"/>
                <w:sz w:val="28"/>
                <w:szCs w:val="28"/>
              </w:rPr>
              <w:t>, ед.</w:t>
            </w:r>
          </w:p>
        </w:tc>
        <w:tc>
          <w:tcPr>
            <w:tcW w:w="613" w:type="pct"/>
            <w:vAlign w:val="bottom"/>
          </w:tcPr>
          <w:p w:rsidR="009601C7" w:rsidRDefault="009601C7" w:rsidP="008F54F1">
            <w:pPr>
              <w:jc w:val="right"/>
            </w:pPr>
          </w:p>
        </w:tc>
        <w:tc>
          <w:tcPr>
            <w:tcW w:w="613" w:type="pct"/>
            <w:vAlign w:val="bottom"/>
          </w:tcPr>
          <w:p w:rsidR="009601C7" w:rsidRDefault="009601C7" w:rsidP="008F54F1">
            <w:pPr>
              <w:jc w:val="right"/>
            </w:pPr>
          </w:p>
        </w:tc>
        <w:tc>
          <w:tcPr>
            <w:tcW w:w="613" w:type="pct"/>
            <w:vAlign w:val="bottom"/>
          </w:tcPr>
          <w:p w:rsidR="009601C7" w:rsidRDefault="009601C7" w:rsidP="008F54F1">
            <w:pPr>
              <w:jc w:val="right"/>
            </w:pPr>
            <w:r>
              <w:t>8</w:t>
            </w:r>
          </w:p>
        </w:tc>
      </w:tr>
      <w:tr w:rsidR="009601C7" w:rsidRPr="005A337A" w:rsidTr="009601C7">
        <w:tc>
          <w:tcPr>
            <w:tcW w:w="3161" w:type="pct"/>
          </w:tcPr>
          <w:p w:rsidR="009601C7" w:rsidRDefault="009601C7" w:rsidP="006C11B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  <w:r>
              <w:rPr>
                <w:sz w:val="28"/>
                <w:szCs w:val="28"/>
                <w:lang w:eastAsia="ru-RU"/>
              </w:rPr>
              <w:t xml:space="preserve"> специалистов государственной </w:t>
            </w:r>
            <w:r w:rsidRPr="00154FA2">
              <w:rPr>
                <w:sz w:val="28"/>
                <w:szCs w:val="28"/>
                <w:lang w:eastAsia="ru-RU"/>
              </w:rPr>
              <w:t>ветеринарной службы, в том числе ветеринарных лабораторий и станций по борьбе с болезнями животных</w:t>
            </w:r>
            <w:r>
              <w:rPr>
                <w:sz w:val="28"/>
                <w:szCs w:val="28"/>
              </w:rPr>
              <w:t>, чел.</w:t>
            </w:r>
          </w:p>
        </w:tc>
        <w:tc>
          <w:tcPr>
            <w:tcW w:w="613" w:type="pct"/>
            <w:vAlign w:val="bottom"/>
          </w:tcPr>
          <w:p w:rsidR="009601C7" w:rsidRDefault="009601C7" w:rsidP="008F54F1">
            <w:pPr>
              <w:jc w:val="right"/>
            </w:pPr>
            <w:r>
              <w:t>3</w:t>
            </w:r>
          </w:p>
        </w:tc>
        <w:tc>
          <w:tcPr>
            <w:tcW w:w="613" w:type="pct"/>
            <w:vAlign w:val="bottom"/>
          </w:tcPr>
          <w:p w:rsidR="009601C7" w:rsidRDefault="009601C7" w:rsidP="008F54F1">
            <w:pPr>
              <w:jc w:val="right"/>
            </w:pPr>
            <w:r>
              <w:t>3</w:t>
            </w:r>
          </w:p>
        </w:tc>
        <w:tc>
          <w:tcPr>
            <w:tcW w:w="613" w:type="pct"/>
            <w:vAlign w:val="bottom"/>
          </w:tcPr>
          <w:p w:rsidR="009601C7" w:rsidRDefault="009601C7" w:rsidP="008F54F1">
            <w:pPr>
              <w:jc w:val="right"/>
            </w:pPr>
            <w:r>
              <w:t>3</w:t>
            </w:r>
          </w:p>
        </w:tc>
      </w:tr>
    </w:tbl>
    <w:p w:rsidR="0090677E" w:rsidRPr="00154FA2" w:rsidRDefault="0090677E" w:rsidP="00231678">
      <w:pPr>
        <w:pStyle w:val="ConsPlusNonformat"/>
        <w:widowControl w:val="0"/>
        <w:tabs>
          <w:tab w:val="left" w:pos="567"/>
        </w:tabs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154FA2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и этапы реализации программы</w:t>
      </w:r>
    </w:p>
    <w:p w:rsidR="008C72F7" w:rsidRDefault="0090677E" w:rsidP="008C7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9601C7">
        <w:rPr>
          <w:sz w:val="28"/>
          <w:szCs w:val="28"/>
        </w:rPr>
        <w:t>8</w:t>
      </w:r>
      <w:r>
        <w:rPr>
          <w:sz w:val="28"/>
          <w:szCs w:val="28"/>
        </w:rPr>
        <w:t>–2020</w:t>
      </w:r>
      <w:r w:rsidR="008C72F7">
        <w:rPr>
          <w:sz w:val="28"/>
          <w:szCs w:val="28"/>
        </w:rPr>
        <w:t xml:space="preserve"> годы. </w:t>
      </w:r>
      <w:r w:rsidR="008C72F7" w:rsidRPr="005A337A">
        <w:rPr>
          <w:sz w:val="28"/>
          <w:szCs w:val="28"/>
        </w:rPr>
        <w:t>Программа реализуется в один этап.</w:t>
      </w:r>
    </w:p>
    <w:p w:rsidR="0090677E" w:rsidRDefault="00AA2578" w:rsidP="009067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реализации программы</w:t>
      </w:r>
      <w:r w:rsidR="009601C7">
        <w:rPr>
          <w:sz w:val="28"/>
          <w:szCs w:val="28"/>
        </w:rPr>
        <w:t xml:space="preserve"> настоящей программы </w:t>
      </w:r>
      <w:r w:rsidR="008C72F7">
        <w:rPr>
          <w:sz w:val="28"/>
          <w:szCs w:val="28"/>
        </w:rPr>
        <w:t>совпадает с</w:t>
      </w:r>
      <w:r w:rsidR="009601C7">
        <w:rPr>
          <w:sz w:val="28"/>
          <w:szCs w:val="28"/>
        </w:rPr>
        <w:t xml:space="preserve"> периодом действия го</w:t>
      </w:r>
      <w:r w:rsidR="008C72F7" w:rsidRPr="00164C24">
        <w:rPr>
          <w:sz w:val="28"/>
          <w:szCs w:val="28"/>
        </w:rPr>
        <w:t>сударственной программы Забайкальского</w:t>
      </w:r>
      <w:r w:rsidR="008C72F7" w:rsidRPr="00C7620E">
        <w:rPr>
          <w:sz w:val="28"/>
          <w:szCs w:val="28"/>
        </w:rPr>
        <w:t xml:space="preserve"> края </w:t>
      </w:r>
      <w:r w:rsidR="008C72F7">
        <w:rPr>
          <w:bCs/>
          <w:sz w:val="28"/>
          <w:szCs w:val="28"/>
        </w:rPr>
        <w:t xml:space="preserve">«Развитие сельского </w:t>
      </w:r>
      <w:r w:rsidR="008C72F7" w:rsidRPr="00C7620E">
        <w:rPr>
          <w:bCs/>
          <w:sz w:val="28"/>
          <w:szCs w:val="28"/>
        </w:rPr>
        <w:t>хозяйства и регулирование рынков сельскохозяйственной продукции, сырья и продовольствия на 2014–2020 годы», утвержденн</w:t>
      </w:r>
      <w:r w:rsidR="008C72F7">
        <w:rPr>
          <w:bCs/>
          <w:sz w:val="28"/>
          <w:szCs w:val="28"/>
        </w:rPr>
        <w:t>ой</w:t>
      </w:r>
      <w:r w:rsidR="008C72F7" w:rsidRPr="00C7620E">
        <w:rPr>
          <w:bCs/>
          <w:sz w:val="28"/>
          <w:szCs w:val="28"/>
        </w:rPr>
        <w:t xml:space="preserve"> постановлением Правительства Забайкальского края от 25</w:t>
      </w:r>
      <w:r w:rsidR="008C72F7">
        <w:rPr>
          <w:bCs/>
          <w:sz w:val="28"/>
          <w:szCs w:val="28"/>
        </w:rPr>
        <w:t> </w:t>
      </w:r>
      <w:r w:rsidR="008C72F7" w:rsidRPr="00C7620E">
        <w:rPr>
          <w:bCs/>
          <w:sz w:val="28"/>
          <w:szCs w:val="28"/>
        </w:rPr>
        <w:t>апреля 2014 года № 237</w:t>
      </w:r>
      <w:r>
        <w:rPr>
          <w:bCs/>
          <w:sz w:val="28"/>
          <w:szCs w:val="28"/>
        </w:rPr>
        <w:t xml:space="preserve"> (далее – государственная программа Забайкальского края)</w:t>
      </w:r>
      <w:r w:rsidR="00C43B2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</w:t>
      </w:r>
      <w:r w:rsidR="00C43B20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2018 года </w:t>
      </w:r>
      <w:r w:rsidR="00C43B20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ая</w:t>
      </w:r>
      <w:r w:rsidR="00C43B20">
        <w:rPr>
          <w:bCs/>
          <w:sz w:val="28"/>
          <w:szCs w:val="28"/>
        </w:rPr>
        <w:t xml:space="preserve"> целев</w:t>
      </w:r>
      <w:r>
        <w:rPr>
          <w:bCs/>
          <w:sz w:val="28"/>
          <w:szCs w:val="28"/>
        </w:rPr>
        <w:t>ая</w:t>
      </w:r>
      <w:r w:rsidR="00C43B20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="00C43B20">
        <w:rPr>
          <w:bCs/>
          <w:sz w:val="28"/>
          <w:szCs w:val="28"/>
        </w:rPr>
        <w:t xml:space="preserve"> </w:t>
      </w:r>
      <w:r w:rsidR="00C43B20" w:rsidRPr="003F6DD7">
        <w:rPr>
          <w:color w:val="000000"/>
          <w:sz w:val="28"/>
          <w:szCs w:val="28"/>
        </w:rPr>
        <w:t>«</w:t>
      </w:r>
      <w:r w:rsidR="00C43B20" w:rsidRPr="003F6DD7">
        <w:rPr>
          <w:sz w:val="28"/>
          <w:szCs w:val="28"/>
        </w:rPr>
        <w:t>Предотвращение заноса, распространения и ликвидации африканской чумы свиней на территории</w:t>
      </w:r>
      <w:proofErr w:type="gramEnd"/>
      <w:r w:rsidR="00C43B20" w:rsidRPr="003F6DD7">
        <w:rPr>
          <w:sz w:val="28"/>
          <w:szCs w:val="28"/>
        </w:rPr>
        <w:t xml:space="preserve"> Забайкальского края (201</w:t>
      </w:r>
      <w:r w:rsidR="009601C7">
        <w:rPr>
          <w:sz w:val="28"/>
          <w:szCs w:val="28"/>
        </w:rPr>
        <w:t>8</w:t>
      </w:r>
      <w:r w:rsidR="00C43B20" w:rsidRPr="003F6DD7">
        <w:rPr>
          <w:sz w:val="28"/>
          <w:szCs w:val="28"/>
        </w:rPr>
        <w:t>–2020 годы)</w:t>
      </w:r>
      <w:r w:rsidR="00C43B20" w:rsidRPr="003F6DD7">
        <w:rPr>
          <w:color w:val="000000"/>
          <w:sz w:val="28"/>
          <w:szCs w:val="28"/>
        </w:rPr>
        <w:t>»</w:t>
      </w:r>
      <w:r w:rsidR="00C43B20">
        <w:rPr>
          <w:color w:val="000000"/>
          <w:sz w:val="28"/>
          <w:szCs w:val="28"/>
        </w:rPr>
        <w:t xml:space="preserve"> является одним из</w:t>
      </w:r>
      <w:r w:rsidR="008C72F7">
        <w:rPr>
          <w:bCs/>
          <w:sz w:val="28"/>
          <w:szCs w:val="28"/>
        </w:rPr>
        <w:t xml:space="preserve"> основных мероприятий </w:t>
      </w:r>
      <w:r w:rsidR="00C43B20">
        <w:rPr>
          <w:bCs/>
          <w:sz w:val="28"/>
          <w:szCs w:val="28"/>
        </w:rPr>
        <w:t>государственной программы</w:t>
      </w:r>
      <w:r>
        <w:rPr>
          <w:bCs/>
          <w:sz w:val="28"/>
          <w:szCs w:val="28"/>
        </w:rPr>
        <w:t xml:space="preserve"> Забайкальского края</w:t>
      </w:r>
      <w:r w:rsidR="00C43B20">
        <w:rPr>
          <w:bCs/>
          <w:sz w:val="28"/>
          <w:szCs w:val="28"/>
        </w:rPr>
        <w:t>.</w:t>
      </w:r>
    </w:p>
    <w:p w:rsidR="00C43B20" w:rsidRPr="00154FA2" w:rsidRDefault="00C43B20" w:rsidP="008F54F1">
      <w:pPr>
        <w:pStyle w:val="ConsPlusNonformat"/>
        <w:keepNext/>
        <w:widowControl w:val="0"/>
        <w:tabs>
          <w:tab w:val="left" w:pos="567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154FA2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8F54F1" w:rsidRPr="004C02E8" w:rsidRDefault="008F54F1" w:rsidP="008F54F1">
      <w:pPr>
        <w:ind w:firstLine="720"/>
        <w:jc w:val="both"/>
        <w:rPr>
          <w:sz w:val="28"/>
          <w:szCs w:val="28"/>
        </w:rPr>
      </w:pPr>
      <w:r w:rsidRPr="004C02E8">
        <w:rPr>
          <w:sz w:val="28"/>
          <w:szCs w:val="28"/>
        </w:rPr>
        <w:t xml:space="preserve">Финансирование мероприятий программы будет осуществляться за счет средств бюджета Забайкальского края, ежегодно предусматриваемых на реализацию мероприятий программы законом о бюджете Забайкальского края. </w:t>
      </w:r>
    </w:p>
    <w:p w:rsidR="008F54F1" w:rsidRDefault="008F54F1" w:rsidP="008F54F1">
      <w:pPr>
        <w:spacing w:after="120"/>
        <w:ind w:firstLine="720"/>
        <w:jc w:val="both"/>
        <w:rPr>
          <w:sz w:val="28"/>
          <w:szCs w:val="28"/>
        </w:rPr>
      </w:pPr>
      <w:r w:rsidRPr="004C02E8">
        <w:rPr>
          <w:sz w:val="28"/>
          <w:szCs w:val="28"/>
        </w:rPr>
        <w:t xml:space="preserve">Затраты на реализацию мероприятий программы из бюджета Забайкальского края </w:t>
      </w:r>
      <w:r>
        <w:rPr>
          <w:sz w:val="28"/>
          <w:szCs w:val="28"/>
        </w:rPr>
        <w:t xml:space="preserve">составляют </w:t>
      </w:r>
      <w:r w:rsidR="00AA2578">
        <w:rPr>
          <w:sz w:val="28"/>
          <w:szCs w:val="28"/>
        </w:rPr>
        <w:t xml:space="preserve">40 900,0 </w:t>
      </w:r>
      <w:r>
        <w:rPr>
          <w:sz w:val="28"/>
          <w:szCs w:val="28"/>
        </w:rPr>
        <w:t>тыс. рублей, в том числе по годам:</w:t>
      </w:r>
    </w:p>
    <w:tbl>
      <w:tblPr>
        <w:tblW w:w="4902" w:type="dxa"/>
        <w:tblInd w:w="972" w:type="dxa"/>
        <w:tblLayout w:type="fixed"/>
        <w:tblLook w:val="01E0"/>
      </w:tblPr>
      <w:tblGrid>
        <w:gridCol w:w="1205"/>
        <w:gridCol w:w="377"/>
        <w:gridCol w:w="1098"/>
        <w:gridCol w:w="2222"/>
      </w:tblGrid>
      <w:tr w:rsidR="008F54F1" w:rsidRPr="004C02E8" w:rsidTr="008F54F1">
        <w:tc>
          <w:tcPr>
            <w:tcW w:w="1205" w:type="dxa"/>
          </w:tcPr>
          <w:p w:rsidR="008F54F1" w:rsidRPr="004C02E8" w:rsidRDefault="008F54F1" w:rsidP="008F5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C0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7" w:type="dxa"/>
          </w:tcPr>
          <w:p w:rsidR="008F54F1" w:rsidRDefault="008F54F1" w:rsidP="008F54F1">
            <w:r w:rsidRPr="004C02E8">
              <w:rPr>
                <w:sz w:val="28"/>
                <w:szCs w:val="28"/>
              </w:rPr>
              <w:t>–</w:t>
            </w:r>
          </w:p>
        </w:tc>
        <w:tc>
          <w:tcPr>
            <w:tcW w:w="1098" w:type="dxa"/>
          </w:tcPr>
          <w:p w:rsidR="008F54F1" w:rsidRPr="004C02E8" w:rsidRDefault="008F54F1" w:rsidP="008F54F1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4C02E8">
              <w:rPr>
                <w:sz w:val="28"/>
                <w:szCs w:val="28"/>
              </w:rPr>
              <w:t>,0</w:t>
            </w:r>
          </w:p>
        </w:tc>
        <w:tc>
          <w:tcPr>
            <w:tcW w:w="2222" w:type="dxa"/>
          </w:tcPr>
          <w:p w:rsidR="008F54F1" w:rsidRPr="004C02E8" w:rsidRDefault="008F54F1" w:rsidP="008F54F1">
            <w:pPr>
              <w:rPr>
                <w:sz w:val="28"/>
                <w:szCs w:val="28"/>
              </w:rPr>
            </w:pPr>
            <w:r w:rsidRPr="004C02E8">
              <w:rPr>
                <w:sz w:val="28"/>
                <w:szCs w:val="28"/>
              </w:rPr>
              <w:t>тыс. рублей;</w:t>
            </w:r>
          </w:p>
        </w:tc>
      </w:tr>
      <w:tr w:rsidR="008F54F1" w:rsidRPr="004C02E8" w:rsidTr="008F54F1">
        <w:tc>
          <w:tcPr>
            <w:tcW w:w="1205" w:type="dxa"/>
          </w:tcPr>
          <w:p w:rsidR="008F54F1" w:rsidRPr="004C02E8" w:rsidRDefault="008F54F1" w:rsidP="008F5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C0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7" w:type="dxa"/>
          </w:tcPr>
          <w:p w:rsidR="008F54F1" w:rsidRDefault="008F54F1" w:rsidP="008F54F1">
            <w:r w:rsidRPr="004C02E8">
              <w:rPr>
                <w:sz w:val="28"/>
                <w:szCs w:val="28"/>
              </w:rPr>
              <w:t>–</w:t>
            </w:r>
          </w:p>
        </w:tc>
        <w:tc>
          <w:tcPr>
            <w:tcW w:w="1098" w:type="dxa"/>
          </w:tcPr>
          <w:p w:rsidR="008F54F1" w:rsidRPr="004C02E8" w:rsidRDefault="008F54F1" w:rsidP="008F54F1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</w:t>
            </w:r>
            <w:r w:rsidRPr="004C02E8"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8F54F1" w:rsidRPr="004C02E8" w:rsidRDefault="008F54F1" w:rsidP="008F54F1">
            <w:pPr>
              <w:rPr>
                <w:sz w:val="28"/>
                <w:szCs w:val="28"/>
              </w:rPr>
            </w:pPr>
            <w:r w:rsidRPr="004C02E8">
              <w:rPr>
                <w:sz w:val="28"/>
                <w:szCs w:val="28"/>
              </w:rPr>
              <w:t>тыс. рублей;</w:t>
            </w:r>
          </w:p>
        </w:tc>
      </w:tr>
      <w:tr w:rsidR="008F54F1" w:rsidRPr="004C02E8" w:rsidTr="008F54F1">
        <w:tc>
          <w:tcPr>
            <w:tcW w:w="1205" w:type="dxa"/>
          </w:tcPr>
          <w:p w:rsidR="008F54F1" w:rsidRPr="004C02E8" w:rsidRDefault="008F54F1" w:rsidP="008F5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C02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7" w:type="dxa"/>
          </w:tcPr>
          <w:p w:rsidR="008F54F1" w:rsidRDefault="008F54F1" w:rsidP="008F54F1">
            <w:r w:rsidRPr="004C02E8">
              <w:rPr>
                <w:sz w:val="28"/>
                <w:szCs w:val="28"/>
              </w:rPr>
              <w:t>–</w:t>
            </w:r>
          </w:p>
        </w:tc>
        <w:tc>
          <w:tcPr>
            <w:tcW w:w="1098" w:type="dxa"/>
          </w:tcPr>
          <w:p w:rsidR="008F54F1" w:rsidRPr="004C02E8" w:rsidRDefault="008F54F1" w:rsidP="008F54F1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C02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Pr="004C02E8">
              <w:rPr>
                <w:sz w:val="28"/>
                <w:szCs w:val="28"/>
              </w:rPr>
              <w:t>,0</w:t>
            </w:r>
          </w:p>
        </w:tc>
        <w:tc>
          <w:tcPr>
            <w:tcW w:w="2222" w:type="dxa"/>
          </w:tcPr>
          <w:p w:rsidR="008F54F1" w:rsidRPr="004C02E8" w:rsidRDefault="008F54F1" w:rsidP="008F54F1">
            <w:pPr>
              <w:rPr>
                <w:sz w:val="28"/>
                <w:szCs w:val="28"/>
              </w:rPr>
            </w:pPr>
            <w:r w:rsidRPr="004C02E8">
              <w:rPr>
                <w:sz w:val="28"/>
                <w:szCs w:val="28"/>
              </w:rPr>
              <w:t>тыс. рублей;</w:t>
            </w:r>
          </w:p>
        </w:tc>
      </w:tr>
    </w:tbl>
    <w:p w:rsidR="0072733D" w:rsidRDefault="00C13508" w:rsidP="007B764F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="0072733D" w:rsidRPr="00C3118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A257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72733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 </w:t>
      </w:r>
      <w:r w:rsidR="0072733D" w:rsidRPr="00C7620E">
        <w:rPr>
          <w:rFonts w:ascii="Times New Roman" w:hAnsi="Times New Roman" w:cs="Times New Roman"/>
          <w:sz w:val="28"/>
          <w:szCs w:val="28"/>
          <w:lang w:eastAsia="ru-RU"/>
        </w:rPr>
        <w:t>ветеринарной службы, в том числе ветеринарны</w:t>
      </w:r>
      <w:r w:rsidR="007273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2733D" w:rsidRPr="00C7620E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</w:t>
      </w:r>
      <w:r w:rsidR="0072733D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72733D" w:rsidRPr="00C7620E">
        <w:rPr>
          <w:rFonts w:ascii="Times New Roman" w:hAnsi="Times New Roman" w:cs="Times New Roman"/>
          <w:sz w:val="28"/>
          <w:szCs w:val="28"/>
          <w:lang w:eastAsia="ru-RU"/>
        </w:rPr>
        <w:t xml:space="preserve"> и станци</w:t>
      </w:r>
      <w:r w:rsidR="00941BC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72733D" w:rsidRPr="00C76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33D" w:rsidRPr="00C76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борьбе с болезнями животных</w:t>
      </w:r>
      <w:r w:rsidR="007273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выполнение государственного задания.</w:t>
      </w:r>
      <w:proofErr w:type="gramEnd"/>
    </w:p>
    <w:p w:rsidR="007D467C" w:rsidRDefault="00986FF7" w:rsidP="007D467C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F7">
        <w:rPr>
          <w:rFonts w:ascii="Times New Roman" w:hAnsi="Times New Roman" w:cs="Times New Roman"/>
          <w:sz w:val="28"/>
          <w:szCs w:val="28"/>
        </w:rPr>
        <w:t xml:space="preserve">В 2017 году за счет основного мероприятия «Обеспечение проведения противоэпизоотических мероприятий» </w:t>
      </w:r>
      <w:r w:rsidR="001C2977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54FA2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154FA2">
        <w:rPr>
          <w:rFonts w:ascii="Times New Roman" w:hAnsi="Times New Roman" w:cs="Times New Roman"/>
          <w:sz w:val="28"/>
          <w:szCs w:val="28"/>
          <w:lang w:eastAsia="ru-RU"/>
        </w:rPr>
        <w:t>ветеринарной службы, в том числе ветеринарных лабораторий и станций по борьбе с болезнями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направлено </w:t>
      </w:r>
      <w:r w:rsidRPr="00986FF7">
        <w:rPr>
          <w:rFonts w:ascii="Times New Roman" w:hAnsi="Times New Roman" w:cs="Times New Roman"/>
          <w:sz w:val="28"/>
          <w:szCs w:val="28"/>
        </w:rPr>
        <w:t>27 689,5 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Забайкальского края</w:t>
      </w:r>
      <w:r w:rsidRPr="00986FF7">
        <w:rPr>
          <w:rFonts w:ascii="Times New Roman" w:hAnsi="Times New Roman" w:cs="Times New Roman"/>
          <w:sz w:val="28"/>
          <w:szCs w:val="28"/>
        </w:rPr>
        <w:t>.</w:t>
      </w:r>
      <w:r w:rsidR="007D467C" w:rsidRPr="007D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7C" w:rsidRPr="00986FF7" w:rsidRDefault="007D467C" w:rsidP="007D467C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4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Российской Федерации П</w:t>
      </w:r>
      <w:r w:rsidRPr="007B7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Забайкальского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края</w:t>
      </w:r>
      <w:r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Pr="007B764F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цели реализации настоящей программы осуществляется поставка диагностических наборов для выявления ДНК </w:t>
      </w:r>
      <w:r w:rsidRPr="00986FF7">
        <w:rPr>
          <w:rFonts w:ascii="Times New Roman" w:hAnsi="Times New Roman" w:cs="Times New Roman"/>
          <w:sz w:val="28"/>
          <w:szCs w:val="28"/>
        </w:rPr>
        <w:t>вируса АЧС.</w:t>
      </w:r>
    </w:p>
    <w:p w:rsidR="00C13508" w:rsidRPr="00154FA2" w:rsidRDefault="00C13508" w:rsidP="00C13508">
      <w:pPr>
        <w:pStyle w:val="ConsPlusNonformat"/>
        <w:keepNext/>
        <w:widowControl w:val="0"/>
        <w:tabs>
          <w:tab w:val="left" w:pos="567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154FA2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 и описание программных мероприятий</w:t>
      </w:r>
    </w:p>
    <w:p w:rsidR="00092838" w:rsidRPr="009F0C82" w:rsidRDefault="009F0C82" w:rsidP="009F0C82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82">
        <w:rPr>
          <w:rFonts w:ascii="Times New Roman" w:hAnsi="Times New Roman" w:cs="Times New Roman"/>
          <w:sz w:val="28"/>
          <w:szCs w:val="28"/>
          <w:lang w:eastAsia="ru-RU"/>
        </w:rPr>
        <w:t>В рамках настоящей программы предусмотрены следующие мероприятия:</w:t>
      </w:r>
    </w:p>
    <w:p w:rsidR="009F0C82" w:rsidRPr="009F0C82" w:rsidRDefault="009F0C82" w:rsidP="009F0C8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9F0C82">
        <w:rPr>
          <w:rFonts w:ascii="Times New Roman" w:hAnsi="Times New Roman" w:cs="Times New Roman"/>
          <w:color w:val="000000"/>
          <w:spacing w:val="-8"/>
          <w:sz w:val="28"/>
          <w:szCs w:val="28"/>
        </w:rPr>
        <w:t>снащение</w:t>
      </w:r>
      <w:r w:rsidRPr="009F0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13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F0C82">
        <w:rPr>
          <w:rFonts w:ascii="Times New Roman" w:hAnsi="Times New Roman" w:cs="Times New Roman"/>
          <w:sz w:val="28"/>
          <w:szCs w:val="28"/>
          <w:lang w:eastAsia="ru-RU"/>
        </w:rPr>
        <w:t xml:space="preserve">ветеринарной службы, в том числе ветеринарных лабораторий и станций по борьбе с болезнями животных необходимым лабораторным, холодильным оборудованием, </w:t>
      </w:r>
      <w:r w:rsidRPr="009F0C8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считывателями микрочипов, оргтехникой; </w:t>
      </w:r>
    </w:p>
    <w:p w:rsidR="009F0C82" w:rsidRPr="009F0C82" w:rsidRDefault="009F0C82" w:rsidP="009F0C8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9F0C8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приобретение специализированного автотранспорта, дезинфекционной техники и оборудования, специализированной одежды и средств защиты</w:t>
      </w:r>
      <w:r w:rsidR="00231678">
        <w:rPr>
          <w:rFonts w:ascii="Times New Roman" w:hAnsi="Times New Roman" w:cs="Times New Roman"/>
          <w:color w:val="000000"/>
          <w:spacing w:val="-8"/>
          <w:sz w:val="28"/>
          <w:szCs w:val="28"/>
        </w:rPr>
        <w:t>, расходных материалов</w:t>
      </w:r>
      <w:r w:rsidRPr="009F0C8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оснащения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учреждений ветеринарной службы, а также </w:t>
      </w:r>
      <w:r w:rsidRPr="009F0C8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«мобильного отряда»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 </w:t>
      </w:r>
      <w:r w:rsidRPr="009F0C8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для работы в чрезвычайных ситуациях, очагах инфекции и угрожаемых зонах</w:t>
      </w:r>
      <w:r w:rsidRPr="009F0C8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;</w:t>
      </w:r>
    </w:p>
    <w:p w:rsidR="00E87C09" w:rsidRDefault="009F0C82" w:rsidP="009F0C8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9F0C8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приобретение </w:t>
      </w:r>
      <w:proofErr w:type="spellStart"/>
      <w:r w:rsidRPr="009F0C8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инсинераторов</w:t>
      </w:r>
      <w:proofErr w:type="spellEnd"/>
      <w:r w:rsidRPr="009F0C8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(крематоров) для утилизации и уничтожения отходов</w:t>
      </w:r>
      <w:r w:rsidR="00E87C0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;</w:t>
      </w:r>
    </w:p>
    <w:p w:rsidR="009F0C82" w:rsidRDefault="00E87C09" w:rsidP="009F0C82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7D467C">
        <w:rPr>
          <w:rFonts w:ascii="Times New Roman" w:hAnsi="Times New Roman" w:cs="Times New Roman"/>
          <w:sz w:val="28"/>
          <w:szCs w:val="28"/>
        </w:rPr>
        <w:t>повышение квалификации специалистов государственной ветеринарной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7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ветеринарных лабораторий и станций по борьбе с болезнями животных</w:t>
      </w:r>
      <w:r w:rsidR="009F0C82" w:rsidRPr="009F0C82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9F0C82" w:rsidRDefault="009F0C82" w:rsidP="009F0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с указанием сроков их реализации, объемов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по годам приведен в приложении № 1 к настоящей программе.</w:t>
      </w:r>
    </w:p>
    <w:p w:rsidR="00AA2578" w:rsidRDefault="00AA2578" w:rsidP="009F0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 году </w:t>
      </w:r>
      <w:r w:rsidR="001C2977">
        <w:rPr>
          <w:sz w:val="28"/>
          <w:szCs w:val="28"/>
        </w:rPr>
        <w:t>за счет бюджета Забайкальского края (</w:t>
      </w:r>
      <w:r>
        <w:rPr>
          <w:sz w:val="28"/>
          <w:szCs w:val="28"/>
        </w:rPr>
        <w:t>основно</w:t>
      </w:r>
      <w:r w:rsidR="001C297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1C2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C2977">
        <w:rPr>
          <w:sz w:val="28"/>
          <w:szCs w:val="28"/>
        </w:rPr>
        <w:t xml:space="preserve">государственной программы Забайкальского края </w:t>
      </w:r>
      <w:r>
        <w:rPr>
          <w:sz w:val="28"/>
          <w:szCs w:val="28"/>
        </w:rPr>
        <w:t>«Обеспечение проведения прот</w:t>
      </w:r>
      <w:r w:rsidR="00986FF7">
        <w:rPr>
          <w:sz w:val="28"/>
          <w:szCs w:val="28"/>
        </w:rPr>
        <w:t>ивоэпизоотических мероприятий»</w:t>
      </w:r>
      <w:r w:rsidR="001C2977">
        <w:rPr>
          <w:sz w:val="28"/>
          <w:szCs w:val="28"/>
        </w:rPr>
        <w:t>)</w:t>
      </w:r>
      <w:r w:rsidR="00986FF7">
        <w:rPr>
          <w:sz w:val="28"/>
          <w:szCs w:val="28"/>
        </w:rPr>
        <w:t xml:space="preserve"> </w:t>
      </w:r>
      <w:r w:rsidR="001C2977">
        <w:rPr>
          <w:sz w:val="28"/>
          <w:szCs w:val="28"/>
        </w:rPr>
        <w:t xml:space="preserve">профинансировано </w:t>
      </w:r>
      <w:r>
        <w:rPr>
          <w:sz w:val="28"/>
          <w:szCs w:val="28"/>
        </w:rPr>
        <w:t>приобретен</w:t>
      </w:r>
      <w:r w:rsidR="001C2977">
        <w:rPr>
          <w:sz w:val="28"/>
          <w:szCs w:val="28"/>
        </w:rPr>
        <w:t>ие</w:t>
      </w:r>
      <w:r>
        <w:rPr>
          <w:sz w:val="28"/>
          <w:szCs w:val="28"/>
        </w:rPr>
        <w:t xml:space="preserve"> 1</w:t>
      </w:r>
      <w:r w:rsidR="00DC1B3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инсинератор</w:t>
      </w:r>
      <w:r w:rsidR="001C297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DC1B3A">
        <w:rPr>
          <w:sz w:val="28"/>
          <w:szCs w:val="28"/>
        </w:rPr>
        <w:t>(крематор</w:t>
      </w:r>
      <w:r w:rsidR="001C2977">
        <w:rPr>
          <w:sz w:val="28"/>
          <w:szCs w:val="28"/>
        </w:rPr>
        <w:t>а</w:t>
      </w:r>
      <w:r w:rsidR="00DC1B3A">
        <w:rPr>
          <w:sz w:val="28"/>
          <w:szCs w:val="28"/>
        </w:rPr>
        <w:t xml:space="preserve">) для утилизации биологических отходов с автомобилем, оборудованным </w:t>
      </w:r>
      <w:proofErr w:type="spellStart"/>
      <w:r w:rsidR="00DC1B3A">
        <w:rPr>
          <w:sz w:val="28"/>
          <w:szCs w:val="28"/>
        </w:rPr>
        <w:t>краноманипуляторной</w:t>
      </w:r>
      <w:proofErr w:type="spellEnd"/>
      <w:r w:rsidR="00DC1B3A">
        <w:rPr>
          <w:sz w:val="28"/>
          <w:szCs w:val="28"/>
        </w:rPr>
        <w:t xml:space="preserve"> установкой, 5 дезинфекционных установок для ветеринарно-санитарной обработки, 1 грузопассажирск</w:t>
      </w:r>
      <w:r w:rsidR="001C2977">
        <w:rPr>
          <w:sz w:val="28"/>
          <w:szCs w:val="28"/>
        </w:rPr>
        <w:t>ого</w:t>
      </w:r>
      <w:r w:rsidR="00DC1B3A">
        <w:rPr>
          <w:sz w:val="28"/>
          <w:szCs w:val="28"/>
        </w:rPr>
        <w:t xml:space="preserve"> автомобил</w:t>
      </w:r>
      <w:r w:rsidR="001C2977">
        <w:rPr>
          <w:sz w:val="28"/>
          <w:szCs w:val="28"/>
        </w:rPr>
        <w:t>я</w:t>
      </w:r>
      <w:r w:rsidR="00DC1B3A">
        <w:rPr>
          <w:sz w:val="28"/>
          <w:szCs w:val="28"/>
        </w:rPr>
        <w:t>, 2</w:t>
      </w:r>
      <w:r w:rsidR="001C2977">
        <w:rPr>
          <w:sz w:val="28"/>
          <w:szCs w:val="28"/>
        </w:rPr>
        <w:t> </w:t>
      </w:r>
      <w:r w:rsidR="00DC1B3A">
        <w:rPr>
          <w:sz w:val="28"/>
          <w:szCs w:val="28"/>
        </w:rPr>
        <w:t>пароформалиновы</w:t>
      </w:r>
      <w:r w:rsidR="001C2977">
        <w:rPr>
          <w:sz w:val="28"/>
          <w:szCs w:val="28"/>
        </w:rPr>
        <w:t>х</w:t>
      </w:r>
      <w:r w:rsidR="00DC1B3A">
        <w:rPr>
          <w:sz w:val="28"/>
          <w:szCs w:val="28"/>
        </w:rPr>
        <w:t xml:space="preserve"> камер, </w:t>
      </w:r>
      <w:r w:rsidR="001C2977">
        <w:rPr>
          <w:sz w:val="28"/>
          <w:szCs w:val="28"/>
        </w:rPr>
        <w:t xml:space="preserve">а также </w:t>
      </w:r>
      <w:r w:rsidR="00DC1B3A">
        <w:rPr>
          <w:sz w:val="28"/>
          <w:szCs w:val="28"/>
        </w:rPr>
        <w:t>пневмокаркасны</w:t>
      </w:r>
      <w:r w:rsidR="001C2977">
        <w:rPr>
          <w:sz w:val="28"/>
          <w:szCs w:val="28"/>
        </w:rPr>
        <w:t>х</w:t>
      </w:r>
      <w:r w:rsidR="00DC1B3A">
        <w:rPr>
          <w:sz w:val="28"/>
          <w:szCs w:val="28"/>
        </w:rPr>
        <w:t xml:space="preserve"> палат</w:t>
      </w:r>
      <w:r w:rsidR="001C2977">
        <w:rPr>
          <w:sz w:val="28"/>
          <w:szCs w:val="28"/>
        </w:rPr>
        <w:t>ок</w:t>
      </w:r>
      <w:r w:rsidR="00DC1B3A">
        <w:rPr>
          <w:sz w:val="28"/>
          <w:szCs w:val="28"/>
        </w:rPr>
        <w:t>, лабораторно</w:t>
      </w:r>
      <w:r w:rsidR="001C2977">
        <w:rPr>
          <w:sz w:val="28"/>
          <w:szCs w:val="28"/>
        </w:rPr>
        <w:t>го</w:t>
      </w:r>
      <w:r w:rsidR="00DC1B3A">
        <w:rPr>
          <w:sz w:val="28"/>
          <w:szCs w:val="28"/>
        </w:rPr>
        <w:t>, холодильно</w:t>
      </w:r>
      <w:r w:rsidR="001C2977">
        <w:rPr>
          <w:sz w:val="28"/>
          <w:szCs w:val="28"/>
        </w:rPr>
        <w:t>го</w:t>
      </w:r>
      <w:r w:rsidR="00DC1B3A">
        <w:rPr>
          <w:sz w:val="28"/>
          <w:szCs w:val="28"/>
        </w:rPr>
        <w:t xml:space="preserve"> </w:t>
      </w:r>
      <w:r w:rsidR="00096087">
        <w:rPr>
          <w:sz w:val="28"/>
          <w:szCs w:val="28"/>
        </w:rPr>
        <w:t>и пр</w:t>
      </w:r>
      <w:r w:rsidR="001C2977">
        <w:rPr>
          <w:sz w:val="28"/>
          <w:szCs w:val="28"/>
        </w:rPr>
        <w:t>очего</w:t>
      </w:r>
      <w:r w:rsidR="00096087">
        <w:rPr>
          <w:sz w:val="28"/>
          <w:szCs w:val="28"/>
        </w:rPr>
        <w:t xml:space="preserve"> оборудовани</w:t>
      </w:r>
      <w:r w:rsidR="001C2977">
        <w:rPr>
          <w:sz w:val="28"/>
          <w:szCs w:val="28"/>
        </w:rPr>
        <w:t>я.</w:t>
      </w:r>
      <w:proofErr w:type="gramEnd"/>
    </w:p>
    <w:p w:rsidR="009F0C82" w:rsidRPr="009F0C82" w:rsidRDefault="009F0C82" w:rsidP="009F0C82">
      <w:pPr>
        <w:spacing w:before="120"/>
        <w:ind w:firstLine="709"/>
        <w:jc w:val="both"/>
        <w:rPr>
          <w:sz w:val="28"/>
          <w:szCs w:val="28"/>
        </w:rPr>
      </w:pPr>
      <w:r w:rsidRPr="009F0C82">
        <w:rPr>
          <w:bCs/>
          <w:color w:val="000000"/>
          <w:spacing w:val="-8"/>
          <w:sz w:val="28"/>
          <w:szCs w:val="28"/>
        </w:rPr>
        <w:lastRenderedPageBreak/>
        <w:t>Р</w:t>
      </w:r>
      <w:r w:rsidRPr="009F0C82">
        <w:rPr>
          <w:sz w:val="28"/>
          <w:szCs w:val="28"/>
        </w:rPr>
        <w:t>ешению задач в</w:t>
      </w:r>
      <w:r w:rsidRPr="009F0C82">
        <w:rPr>
          <w:bCs/>
          <w:sz w:val="28"/>
          <w:szCs w:val="28"/>
        </w:rPr>
        <w:t xml:space="preserve">едомственной целевой программы </w:t>
      </w:r>
      <w:r w:rsidRPr="009F0C82">
        <w:rPr>
          <w:sz w:val="28"/>
          <w:szCs w:val="28"/>
        </w:rPr>
        <w:t xml:space="preserve">способствуют иные мероприятия из состава государственной программы Забайкальского края </w:t>
      </w:r>
      <w:r w:rsidRPr="009F0C82">
        <w:rPr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2014–2020 годы», утвержденной постановлением Правительства Забайкальского края от 25 апреля 2014 года № 237</w:t>
      </w:r>
      <w:r w:rsidRPr="009F0C82">
        <w:rPr>
          <w:sz w:val="28"/>
          <w:szCs w:val="28"/>
        </w:rPr>
        <w:t xml:space="preserve">: </w:t>
      </w:r>
    </w:p>
    <w:p w:rsidR="009F0C82" w:rsidRPr="009F0C82" w:rsidRDefault="009F0C82" w:rsidP="009F0C82">
      <w:pPr>
        <w:ind w:firstLine="709"/>
        <w:jc w:val="both"/>
        <w:rPr>
          <w:sz w:val="28"/>
          <w:szCs w:val="28"/>
        </w:rPr>
      </w:pPr>
      <w:r w:rsidRPr="009F0C82">
        <w:rPr>
          <w:sz w:val="28"/>
          <w:szCs w:val="28"/>
        </w:rPr>
        <w:t xml:space="preserve">за счет мероприятий подпрограммы </w:t>
      </w:r>
      <w:r w:rsidRPr="009F0C82">
        <w:rPr>
          <w:bCs/>
          <w:color w:val="000000"/>
          <w:sz w:val="28"/>
          <w:szCs w:val="28"/>
        </w:rPr>
        <w:t xml:space="preserve">7 «Обеспечение реализации государственной программы Забайкальского края» осуществляется </w:t>
      </w:r>
      <w:r w:rsidRPr="009F0C82">
        <w:rPr>
          <w:color w:val="000000"/>
          <w:sz w:val="28"/>
          <w:szCs w:val="28"/>
          <w:lang w:eastAsia="ru-RU"/>
        </w:rPr>
        <w:t>разъяснительная работа с населением об опасности и социальных последствиях возникновения АЧС, клинических признаках заболевания животных</w:t>
      </w:r>
      <w:r w:rsidRPr="009F0C82">
        <w:rPr>
          <w:sz w:val="28"/>
          <w:szCs w:val="28"/>
        </w:rPr>
        <w:t>;</w:t>
      </w:r>
    </w:p>
    <w:p w:rsidR="00092838" w:rsidRPr="009F0C82" w:rsidRDefault="009F0C82" w:rsidP="009F0C82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82">
        <w:rPr>
          <w:rFonts w:ascii="Times New Roman" w:hAnsi="Times New Roman" w:cs="Times New Roman"/>
          <w:sz w:val="28"/>
          <w:szCs w:val="28"/>
        </w:rPr>
        <w:t>за счет основного мероприятия «</w:t>
      </w:r>
      <w:r w:rsidR="005304B8">
        <w:rPr>
          <w:rFonts w:ascii="Times New Roman" w:hAnsi="Times New Roman" w:cs="Times New Roman"/>
          <w:sz w:val="28"/>
          <w:szCs w:val="28"/>
        </w:rPr>
        <w:t>Возмещение</w:t>
      </w:r>
      <w:r w:rsidRPr="009F0C82">
        <w:rPr>
          <w:rFonts w:ascii="Times New Roman" w:hAnsi="Times New Roman" w:cs="Times New Roman"/>
          <w:sz w:val="28"/>
          <w:szCs w:val="28"/>
        </w:rPr>
        <w:t xml:space="preserve"> части затрат по приобретению сельскохозяйственн</w:t>
      </w:r>
      <w:r w:rsidR="00986FF7">
        <w:rPr>
          <w:rFonts w:ascii="Times New Roman" w:hAnsi="Times New Roman" w:cs="Times New Roman"/>
          <w:sz w:val="28"/>
          <w:szCs w:val="28"/>
        </w:rPr>
        <w:t>ой</w:t>
      </w:r>
      <w:r w:rsidRPr="009F0C82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986FF7">
        <w:rPr>
          <w:rFonts w:ascii="Times New Roman" w:hAnsi="Times New Roman" w:cs="Times New Roman"/>
          <w:sz w:val="28"/>
          <w:szCs w:val="28"/>
        </w:rPr>
        <w:t>,</w:t>
      </w:r>
      <w:r w:rsidR="005304B8">
        <w:rPr>
          <w:rFonts w:ascii="Times New Roman" w:hAnsi="Times New Roman" w:cs="Times New Roman"/>
          <w:sz w:val="28"/>
          <w:szCs w:val="28"/>
        </w:rPr>
        <w:t xml:space="preserve"> </w:t>
      </w:r>
      <w:r w:rsidRPr="009F0C82">
        <w:rPr>
          <w:rFonts w:ascii="Times New Roman" w:hAnsi="Times New Roman" w:cs="Times New Roman"/>
          <w:sz w:val="28"/>
          <w:szCs w:val="28"/>
        </w:rPr>
        <w:t>оборудования</w:t>
      </w:r>
      <w:r w:rsidR="00986FF7">
        <w:rPr>
          <w:rFonts w:ascii="Times New Roman" w:hAnsi="Times New Roman" w:cs="Times New Roman"/>
          <w:sz w:val="28"/>
          <w:szCs w:val="28"/>
        </w:rPr>
        <w:t xml:space="preserve"> и</w:t>
      </w:r>
      <w:r w:rsidRPr="009F0C82">
        <w:rPr>
          <w:rFonts w:ascii="Times New Roman" w:hAnsi="Times New Roman" w:cs="Times New Roman"/>
          <w:sz w:val="28"/>
          <w:szCs w:val="28"/>
        </w:rPr>
        <w:t xml:space="preserve"> </w:t>
      </w:r>
      <w:r w:rsidR="00986FF7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9F0C82">
        <w:rPr>
          <w:rFonts w:ascii="Times New Roman" w:hAnsi="Times New Roman" w:cs="Times New Roman"/>
          <w:sz w:val="28"/>
          <w:szCs w:val="28"/>
        </w:rPr>
        <w:t>» подпрограммы 5 </w:t>
      </w:r>
      <w:r w:rsidRPr="009F0C82">
        <w:rPr>
          <w:rFonts w:ascii="Times New Roman" w:hAnsi="Times New Roman" w:cs="Times New Roman"/>
          <w:bCs/>
          <w:color w:val="000000"/>
          <w:sz w:val="28"/>
          <w:szCs w:val="28"/>
        </w:rPr>
        <w:t>«Техническая и технологическая модернизация, инновационное развитие»</w:t>
      </w:r>
      <w:r w:rsidRPr="009F0C82">
        <w:rPr>
          <w:rFonts w:ascii="Times New Roman" w:hAnsi="Times New Roman" w:cs="Times New Roman"/>
          <w:sz w:val="28"/>
          <w:szCs w:val="28"/>
        </w:rPr>
        <w:t xml:space="preserve"> реализована возможность субсидирования части затрат за приобретенных сельскохозяйственных животных при переводе свиноводческих хозяйств на альтернативные виды животноводства</w:t>
      </w:r>
    </w:p>
    <w:p w:rsidR="009F0C82" w:rsidRPr="007069A3" w:rsidRDefault="009F0C82" w:rsidP="001C2977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Система управления реализацией программы </w:t>
      </w:r>
    </w:p>
    <w:p w:rsidR="009F0C82" w:rsidRDefault="009F0C82" w:rsidP="009F0C8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</w:t>
      </w:r>
      <w:r w:rsidRPr="00B96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распоряжение бюджетными ассигнованиями на реализацию программы осуществляет главный распорядитель бюджетных средств – </w:t>
      </w:r>
      <w:r w:rsidRPr="00B968B5">
        <w:rPr>
          <w:sz w:val="28"/>
          <w:szCs w:val="28"/>
        </w:rPr>
        <w:t>Министерство сельского хозяйства Забайкальского края, которое в ходе ее выполнения:</w:t>
      </w:r>
    </w:p>
    <w:p w:rsidR="009F0C82" w:rsidRPr="00B968B5" w:rsidRDefault="009F0C82" w:rsidP="009F0C82">
      <w:pPr>
        <w:ind w:firstLine="709"/>
        <w:jc w:val="both"/>
        <w:rPr>
          <w:sz w:val="28"/>
          <w:szCs w:val="28"/>
        </w:rPr>
      </w:pPr>
      <w:r w:rsidRPr="00B968B5">
        <w:rPr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9F0C82" w:rsidRDefault="009F0C82" w:rsidP="009F0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распределение бюджетных ассигнований по получателям средств;</w:t>
      </w:r>
    </w:p>
    <w:p w:rsidR="009F0C82" w:rsidRPr="00B968B5" w:rsidRDefault="009F0C82" w:rsidP="009F0C82">
      <w:pPr>
        <w:ind w:firstLine="709"/>
        <w:jc w:val="both"/>
        <w:rPr>
          <w:sz w:val="28"/>
          <w:szCs w:val="28"/>
        </w:rPr>
      </w:pPr>
      <w:r w:rsidRPr="00B968B5">
        <w:rPr>
          <w:sz w:val="28"/>
          <w:szCs w:val="28"/>
        </w:rPr>
        <w:t>обеспечивает координацию работы с Министерством сельского хозяй</w:t>
      </w:r>
      <w:r>
        <w:rPr>
          <w:sz w:val="28"/>
          <w:szCs w:val="28"/>
        </w:rPr>
        <w:t>ства Российской Федерации по вопросам, связанным с реализацией программы</w:t>
      </w:r>
      <w:r w:rsidRPr="00B968B5">
        <w:rPr>
          <w:sz w:val="28"/>
          <w:szCs w:val="28"/>
        </w:rPr>
        <w:t>;</w:t>
      </w:r>
    </w:p>
    <w:p w:rsidR="009F0C82" w:rsidRPr="00B968B5" w:rsidRDefault="009F0C82" w:rsidP="009F0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B968B5"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t>приказы</w:t>
      </w:r>
      <w:r w:rsidRPr="00B968B5">
        <w:rPr>
          <w:sz w:val="28"/>
          <w:szCs w:val="28"/>
        </w:rPr>
        <w:t xml:space="preserve"> о внесении изменений в программу</w:t>
      </w:r>
      <w:r>
        <w:rPr>
          <w:sz w:val="28"/>
          <w:szCs w:val="28"/>
        </w:rPr>
        <w:t>, о досрочном ее прекращении</w:t>
      </w:r>
      <w:r w:rsidRPr="00B968B5">
        <w:rPr>
          <w:sz w:val="28"/>
          <w:szCs w:val="28"/>
        </w:rPr>
        <w:t>;</w:t>
      </w:r>
    </w:p>
    <w:p w:rsidR="009F0C82" w:rsidRDefault="009F0C82" w:rsidP="009F0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размещение программы в информационно-телекоммуникационной сети «Интернет»;</w:t>
      </w:r>
    </w:p>
    <w:p w:rsidR="009F0C82" w:rsidRDefault="009F0C82" w:rsidP="009F0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и контроль хода реализации программы;</w:t>
      </w:r>
    </w:p>
    <w:p w:rsidR="009F0C82" w:rsidRPr="00B968B5" w:rsidRDefault="009F0C82" w:rsidP="009F0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B968B5">
        <w:rPr>
          <w:sz w:val="28"/>
          <w:szCs w:val="28"/>
        </w:rPr>
        <w:t xml:space="preserve">уточняет целевые </w:t>
      </w:r>
      <w:r>
        <w:rPr>
          <w:sz w:val="28"/>
          <w:szCs w:val="28"/>
        </w:rPr>
        <w:t>показатели</w:t>
      </w:r>
      <w:r w:rsidRPr="00B968B5">
        <w:rPr>
          <w:sz w:val="28"/>
          <w:szCs w:val="28"/>
        </w:rPr>
        <w:t xml:space="preserve"> и расходы на реализацию мероприятий программы</w:t>
      </w:r>
      <w:r>
        <w:rPr>
          <w:sz w:val="28"/>
          <w:szCs w:val="28"/>
        </w:rPr>
        <w:t>,</w:t>
      </w:r>
      <w:r w:rsidRPr="00B968B5">
        <w:rPr>
          <w:sz w:val="28"/>
          <w:szCs w:val="28"/>
        </w:rPr>
        <w:t xml:space="preserve"> совершенствует механизм</w:t>
      </w:r>
      <w:r>
        <w:rPr>
          <w:sz w:val="28"/>
          <w:szCs w:val="28"/>
        </w:rPr>
        <w:t xml:space="preserve"> ее реализации</w:t>
      </w:r>
      <w:r w:rsidRPr="00B968B5">
        <w:rPr>
          <w:sz w:val="28"/>
          <w:szCs w:val="28"/>
        </w:rPr>
        <w:t>;</w:t>
      </w:r>
    </w:p>
    <w:p w:rsidR="009F0C82" w:rsidRPr="00B968B5" w:rsidRDefault="009F0C82" w:rsidP="009F0C82">
      <w:pPr>
        <w:ind w:firstLine="709"/>
        <w:jc w:val="both"/>
        <w:rPr>
          <w:sz w:val="28"/>
          <w:szCs w:val="28"/>
        </w:rPr>
      </w:pPr>
      <w:proofErr w:type="gramStart"/>
      <w:r w:rsidRPr="00B968B5">
        <w:rPr>
          <w:sz w:val="28"/>
          <w:szCs w:val="28"/>
        </w:rPr>
        <w:t>подготавливает и направляет</w:t>
      </w:r>
      <w:proofErr w:type="gramEnd"/>
      <w:r w:rsidRPr="00B968B5">
        <w:rPr>
          <w:sz w:val="28"/>
          <w:szCs w:val="28"/>
        </w:rPr>
        <w:t xml:space="preserve"> отчеты о ходе реализации программы </w:t>
      </w:r>
      <w:r>
        <w:rPr>
          <w:sz w:val="28"/>
          <w:szCs w:val="28"/>
        </w:rPr>
        <w:t xml:space="preserve">в </w:t>
      </w:r>
      <w:r w:rsidRPr="00B968B5">
        <w:rPr>
          <w:sz w:val="28"/>
          <w:szCs w:val="28"/>
        </w:rPr>
        <w:t>Министерство сельского хозяй</w:t>
      </w:r>
      <w:r>
        <w:rPr>
          <w:sz w:val="28"/>
          <w:szCs w:val="28"/>
        </w:rPr>
        <w:t xml:space="preserve">ства Российской Федерации </w:t>
      </w:r>
      <w:r w:rsidRPr="00B968B5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 xml:space="preserve"> в соответствии с установленными формами отчетности</w:t>
      </w:r>
      <w:r w:rsidRPr="00B968B5">
        <w:rPr>
          <w:sz w:val="28"/>
          <w:szCs w:val="28"/>
        </w:rPr>
        <w:t>;</w:t>
      </w:r>
    </w:p>
    <w:p w:rsidR="009F0C82" w:rsidRDefault="009F0C82" w:rsidP="009F0C82">
      <w:pPr>
        <w:ind w:firstLine="709"/>
        <w:jc w:val="both"/>
        <w:rPr>
          <w:sz w:val="28"/>
          <w:szCs w:val="28"/>
        </w:rPr>
      </w:pPr>
      <w:r w:rsidRPr="00B968B5">
        <w:rPr>
          <w:sz w:val="28"/>
          <w:szCs w:val="28"/>
        </w:rPr>
        <w:t xml:space="preserve">участвует в организации плановых </w:t>
      </w:r>
      <w:proofErr w:type="gramStart"/>
      <w:r w:rsidRPr="00B968B5">
        <w:rPr>
          <w:sz w:val="28"/>
          <w:szCs w:val="28"/>
        </w:rPr>
        <w:t>проверок хода реализации отдельных мероприятий программы</w:t>
      </w:r>
      <w:proofErr w:type="gramEnd"/>
      <w:r w:rsidRPr="00B968B5">
        <w:rPr>
          <w:sz w:val="28"/>
          <w:szCs w:val="28"/>
        </w:rPr>
        <w:t>.</w:t>
      </w:r>
    </w:p>
    <w:p w:rsidR="009F0C82" w:rsidRPr="00B968B5" w:rsidRDefault="009F0C82" w:rsidP="009F0C8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реализацией программы осуществляется на основе взаимодействия структурных подразделений Министерства сельского хозяйства Забайкальского края: </w:t>
      </w:r>
      <w:r w:rsidR="00EE705E">
        <w:rPr>
          <w:sz w:val="28"/>
          <w:szCs w:val="28"/>
        </w:rPr>
        <w:t xml:space="preserve">отдел ветеринарной инспекции, отдел противоэпизоотических мероприятий, </w:t>
      </w:r>
      <w:r>
        <w:rPr>
          <w:sz w:val="28"/>
          <w:szCs w:val="28"/>
        </w:rPr>
        <w:t>отдел животноводства</w:t>
      </w:r>
      <w:r w:rsidR="00EE70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племенно</w:t>
      </w:r>
      <w:r w:rsidR="00EE705E">
        <w:rPr>
          <w:sz w:val="28"/>
          <w:szCs w:val="28"/>
        </w:rPr>
        <w:t>го дела</w:t>
      </w:r>
      <w:r>
        <w:rPr>
          <w:sz w:val="28"/>
          <w:szCs w:val="28"/>
        </w:rPr>
        <w:t xml:space="preserve">, </w:t>
      </w:r>
      <w:r w:rsidR="00EE705E">
        <w:rPr>
          <w:sz w:val="28"/>
          <w:szCs w:val="28"/>
        </w:rPr>
        <w:t xml:space="preserve">отдел бухгалтерского учета, </w:t>
      </w:r>
      <w:r>
        <w:rPr>
          <w:sz w:val="28"/>
          <w:szCs w:val="28"/>
        </w:rPr>
        <w:t xml:space="preserve">управление правовой и кадровой </w:t>
      </w:r>
      <w:r w:rsidR="00EE705E">
        <w:rPr>
          <w:sz w:val="28"/>
          <w:szCs w:val="28"/>
        </w:rPr>
        <w:t xml:space="preserve">и организационной работы </w:t>
      </w:r>
      <w:r>
        <w:rPr>
          <w:sz w:val="28"/>
          <w:szCs w:val="28"/>
        </w:rPr>
        <w:t xml:space="preserve">в соответствии с должностными регламентами указанных структурных подразделений, координацию деятельности которых выполняют заместители министра.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программы осуществляет заместитель министра сельского хозяйства Забайкальского края</w:t>
      </w:r>
      <w:r w:rsidR="00EE705E" w:rsidRPr="00EE705E">
        <w:rPr>
          <w:sz w:val="28"/>
          <w:szCs w:val="28"/>
        </w:rPr>
        <w:t xml:space="preserve"> </w:t>
      </w:r>
      <w:r w:rsidR="00EE705E">
        <w:rPr>
          <w:sz w:val="28"/>
          <w:szCs w:val="28"/>
        </w:rPr>
        <w:t>– главный государственный ветеринарный инспектор Забайкальского края</w:t>
      </w:r>
      <w:r>
        <w:rPr>
          <w:sz w:val="28"/>
          <w:szCs w:val="28"/>
        </w:rPr>
        <w:t>.</w:t>
      </w:r>
    </w:p>
    <w:p w:rsidR="000D3B94" w:rsidRPr="00FD0A2B" w:rsidRDefault="000D3B94" w:rsidP="000D3B9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FD0A2B">
        <w:rPr>
          <w:b/>
          <w:bCs/>
          <w:sz w:val="28"/>
          <w:szCs w:val="28"/>
        </w:rPr>
        <w:t xml:space="preserve">Раздел 7. Оценка социально-экономической, экологической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Pr="00FD0A2B">
        <w:rPr>
          <w:b/>
          <w:bCs/>
          <w:sz w:val="28"/>
          <w:szCs w:val="28"/>
        </w:rPr>
        <w:t>и бюджетной эффективности программы</w:t>
      </w:r>
    </w:p>
    <w:p w:rsidR="000D3B94" w:rsidRDefault="000D3B94" w:rsidP="000D3B94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EA6A28">
        <w:rPr>
          <w:sz w:val="28"/>
          <w:szCs w:val="28"/>
          <w:lang w:eastAsia="ru-RU"/>
        </w:rPr>
        <w:t xml:space="preserve">охранение эпизоотического благополучия на территории </w:t>
      </w:r>
      <w:r>
        <w:rPr>
          <w:sz w:val="28"/>
          <w:szCs w:val="28"/>
          <w:lang w:eastAsia="ru-RU"/>
        </w:rPr>
        <w:t xml:space="preserve">Забайкальского края </w:t>
      </w:r>
      <w:r w:rsidRPr="00EA6A28">
        <w:rPr>
          <w:sz w:val="28"/>
          <w:szCs w:val="28"/>
          <w:lang w:eastAsia="ru-RU"/>
        </w:rPr>
        <w:t xml:space="preserve">по </w:t>
      </w:r>
      <w:r w:rsidRPr="003F6DD7">
        <w:rPr>
          <w:sz w:val="28"/>
          <w:szCs w:val="28"/>
          <w:lang w:eastAsia="ru-RU"/>
        </w:rPr>
        <w:t>африканской чум</w:t>
      </w:r>
      <w:r>
        <w:rPr>
          <w:sz w:val="28"/>
          <w:szCs w:val="28"/>
          <w:lang w:eastAsia="ru-RU"/>
        </w:rPr>
        <w:t>е</w:t>
      </w:r>
      <w:r w:rsidRPr="003F6DD7">
        <w:rPr>
          <w:sz w:val="28"/>
          <w:szCs w:val="28"/>
          <w:lang w:eastAsia="ru-RU"/>
        </w:rPr>
        <w:t xml:space="preserve"> свиней</w:t>
      </w:r>
      <w:r>
        <w:rPr>
          <w:sz w:val="28"/>
          <w:szCs w:val="28"/>
          <w:lang w:eastAsia="ru-RU"/>
        </w:rPr>
        <w:t>;</w:t>
      </w:r>
    </w:p>
    <w:p w:rsidR="000D3B94" w:rsidRDefault="000D3B94" w:rsidP="000D3B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обеспечение </w:t>
      </w:r>
      <w:r w:rsidR="00231678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 xml:space="preserve">ветеринарной службы специализированной техникой и оборудованием для </w:t>
      </w:r>
      <w:r>
        <w:rPr>
          <w:sz w:val="28"/>
          <w:szCs w:val="28"/>
        </w:rPr>
        <w:t>утилизации биологических отходов, дезинфекции животноводческих помещений;</w:t>
      </w:r>
    </w:p>
    <w:p w:rsidR="000D3B94" w:rsidRDefault="000D3B94" w:rsidP="000D3B94">
      <w:pPr>
        <w:widowControl w:val="0"/>
        <w:ind w:firstLine="709"/>
        <w:jc w:val="both"/>
        <w:rPr>
          <w:bCs/>
          <w:sz w:val="28"/>
          <w:szCs w:val="28"/>
        </w:rPr>
      </w:pPr>
      <w:r w:rsidRPr="00C9226C">
        <w:rPr>
          <w:sz w:val="28"/>
          <w:szCs w:val="28"/>
          <w:lang w:eastAsia="ru-RU"/>
        </w:rPr>
        <w:t xml:space="preserve">проведение ежегодно не менее </w:t>
      </w:r>
      <w:r>
        <w:rPr>
          <w:sz w:val="28"/>
          <w:szCs w:val="28"/>
          <w:lang w:eastAsia="ru-RU"/>
        </w:rPr>
        <w:t>0,7 тысяч</w:t>
      </w:r>
      <w:r w:rsidRPr="00C9226C">
        <w:rPr>
          <w:sz w:val="28"/>
          <w:szCs w:val="28"/>
          <w:lang w:eastAsia="ru-RU"/>
        </w:rPr>
        <w:t xml:space="preserve"> лабораторных исследований на </w:t>
      </w:r>
      <w:r>
        <w:rPr>
          <w:sz w:val="28"/>
          <w:szCs w:val="28"/>
        </w:rPr>
        <w:t>выявление</w:t>
      </w:r>
      <w:r w:rsidRPr="00C9226C">
        <w:rPr>
          <w:sz w:val="28"/>
          <w:szCs w:val="28"/>
        </w:rPr>
        <w:t xml:space="preserve"> вируса </w:t>
      </w:r>
      <w:r w:rsidRPr="00C9226C">
        <w:rPr>
          <w:bCs/>
          <w:sz w:val="28"/>
          <w:szCs w:val="28"/>
        </w:rPr>
        <w:t>АЧС</w:t>
      </w:r>
      <w:r>
        <w:rPr>
          <w:bCs/>
          <w:sz w:val="28"/>
          <w:szCs w:val="28"/>
        </w:rPr>
        <w:t>;</w:t>
      </w:r>
    </w:p>
    <w:p w:rsidR="000D3B94" w:rsidRDefault="000D3B94" w:rsidP="000D3B9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оснащение «мобильного отряда» </w:t>
      </w:r>
      <w:r w:rsidRPr="00C7620E">
        <w:rPr>
          <w:color w:val="000000"/>
          <w:spacing w:val="-8"/>
          <w:sz w:val="28"/>
          <w:szCs w:val="28"/>
        </w:rPr>
        <w:t>для работы в чрезвычайных ситуациях, очагах инфекции</w:t>
      </w:r>
      <w:r>
        <w:rPr>
          <w:color w:val="000000"/>
          <w:spacing w:val="-8"/>
          <w:sz w:val="28"/>
          <w:szCs w:val="28"/>
        </w:rPr>
        <w:t>;</w:t>
      </w:r>
    </w:p>
    <w:p w:rsidR="000D3B94" w:rsidRDefault="000D3B94" w:rsidP="000D3B94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EA6A28">
        <w:rPr>
          <w:sz w:val="28"/>
          <w:szCs w:val="28"/>
          <w:lang w:eastAsia="ru-RU"/>
        </w:rPr>
        <w:t xml:space="preserve">улучшение условий труда специалистов </w:t>
      </w:r>
      <w:proofErr w:type="gramStart"/>
      <w:r>
        <w:rPr>
          <w:sz w:val="28"/>
          <w:szCs w:val="28"/>
          <w:lang w:eastAsia="ru-RU"/>
        </w:rPr>
        <w:t>ветеринарной</w:t>
      </w:r>
      <w:proofErr w:type="gramEnd"/>
      <w:r>
        <w:rPr>
          <w:sz w:val="28"/>
          <w:szCs w:val="28"/>
          <w:lang w:eastAsia="ru-RU"/>
        </w:rPr>
        <w:t xml:space="preserve"> службы;</w:t>
      </w:r>
    </w:p>
    <w:p w:rsidR="000D3B94" w:rsidRDefault="000D3B94" w:rsidP="000D3B94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информированности населения</w:t>
      </w:r>
      <w:r w:rsidRPr="00C7620E">
        <w:rPr>
          <w:color w:val="000000"/>
          <w:sz w:val="28"/>
          <w:szCs w:val="28"/>
          <w:lang w:eastAsia="ru-RU"/>
        </w:rPr>
        <w:t xml:space="preserve"> об опасности и социальных последствиях возникновения АЧС, клинических признаках заболевания животных</w:t>
      </w:r>
      <w:r>
        <w:rPr>
          <w:color w:val="000000"/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:rsidR="000D3B94" w:rsidRPr="00EA6A28" w:rsidRDefault="000D3B94" w:rsidP="000D3B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снижение риска заноса и распространения АЧС свиней.</w:t>
      </w:r>
    </w:p>
    <w:p w:rsidR="000D3B94" w:rsidRDefault="00D808AE" w:rsidP="00D808AE">
      <w:pPr>
        <w:autoSpaceDE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Укрепление материально-технической базы </w:t>
      </w:r>
      <w:r>
        <w:rPr>
          <w:sz w:val="28"/>
          <w:szCs w:val="28"/>
          <w:lang w:eastAsia="ru-RU"/>
        </w:rPr>
        <w:t xml:space="preserve">учреждений ветеринарной службы позволит противостоять и иным особо опасным </w:t>
      </w:r>
      <w:r w:rsidRPr="00D808AE">
        <w:rPr>
          <w:sz w:val="28"/>
          <w:szCs w:val="28"/>
          <w:lang w:eastAsia="ru-RU"/>
        </w:rPr>
        <w:t>заболеваниям</w:t>
      </w:r>
      <w:r>
        <w:rPr>
          <w:sz w:val="28"/>
          <w:szCs w:val="28"/>
          <w:lang w:eastAsia="ru-RU"/>
        </w:rPr>
        <w:t xml:space="preserve"> животных</w:t>
      </w:r>
      <w:r w:rsidRPr="00D808AE">
        <w:rPr>
          <w:sz w:val="28"/>
          <w:szCs w:val="28"/>
          <w:lang w:eastAsia="ru-RU"/>
        </w:rPr>
        <w:t>,</w:t>
      </w:r>
      <w:r w:rsidR="000D3B94" w:rsidRPr="00D808AE">
        <w:rPr>
          <w:sz w:val="28"/>
          <w:szCs w:val="28"/>
        </w:rPr>
        <w:t xml:space="preserve"> </w:t>
      </w:r>
      <w:r w:rsidRPr="00D808AE">
        <w:rPr>
          <w:sz w:val="28"/>
          <w:szCs w:val="28"/>
        </w:rPr>
        <w:t xml:space="preserve">оперативно </w:t>
      </w:r>
      <w:r w:rsidR="000D3B94" w:rsidRPr="00D808AE">
        <w:rPr>
          <w:sz w:val="28"/>
          <w:szCs w:val="28"/>
        </w:rPr>
        <w:t>реш</w:t>
      </w:r>
      <w:r w:rsidRPr="00D808AE">
        <w:rPr>
          <w:sz w:val="28"/>
          <w:szCs w:val="28"/>
        </w:rPr>
        <w:t>ать</w:t>
      </w:r>
      <w:r w:rsidR="000D3B94" w:rsidRPr="00D808AE">
        <w:rPr>
          <w:sz w:val="28"/>
          <w:szCs w:val="28"/>
        </w:rPr>
        <w:t xml:space="preserve"> проблем</w:t>
      </w:r>
      <w:r w:rsidRPr="00D808AE">
        <w:rPr>
          <w:sz w:val="28"/>
          <w:szCs w:val="28"/>
        </w:rPr>
        <w:t>ы</w:t>
      </w:r>
      <w:r w:rsidR="000D3B94" w:rsidRPr="00D808AE">
        <w:rPr>
          <w:sz w:val="28"/>
          <w:szCs w:val="28"/>
        </w:rPr>
        <w:t xml:space="preserve"> эпизоотического и ветеринарно-санитарного благополучия территории Забайкальского края</w:t>
      </w:r>
      <w:r w:rsidRPr="00D808AE">
        <w:rPr>
          <w:sz w:val="28"/>
          <w:szCs w:val="28"/>
        </w:rPr>
        <w:t>, в том числе осуществлять у</w:t>
      </w:r>
      <w:r w:rsidR="000D3B94" w:rsidRPr="00D808AE">
        <w:rPr>
          <w:sz w:val="28"/>
          <w:szCs w:val="28"/>
          <w:lang w:eastAsia="ru-RU"/>
        </w:rPr>
        <w:t>тилизаци</w:t>
      </w:r>
      <w:r w:rsidRPr="00D808AE">
        <w:rPr>
          <w:sz w:val="28"/>
          <w:szCs w:val="28"/>
          <w:lang w:eastAsia="ru-RU"/>
        </w:rPr>
        <w:t>ю</w:t>
      </w:r>
      <w:r w:rsidR="000D3B94" w:rsidRPr="00D808AE">
        <w:rPr>
          <w:sz w:val="28"/>
          <w:szCs w:val="28"/>
          <w:lang w:eastAsia="ru-RU"/>
        </w:rPr>
        <w:t xml:space="preserve"> биологических отходов с внедрением безотходных, энергосберегающих и экологически безопасных технологий в соответствии с санитарно-экологическими нормами, не нанося вред окружающей среде</w:t>
      </w:r>
      <w:r w:rsidR="00231678">
        <w:rPr>
          <w:sz w:val="28"/>
          <w:szCs w:val="28"/>
          <w:lang w:eastAsia="ru-RU"/>
        </w:rPr>
        <w:t>, а также осуществлять мероприятия профилактического характера.</w:t>
      </w:r>
      <w:proofErr w:type="gramEnd"/>
    </w:p>
    <w:p w:rsidR="00B94222" w:rsidRPr="00D808AE" w:rsidRDefault="00B94222" w:rsidP="00D808AE">
      <w:pPr>
        <w:autoSpaceDE w:val="0"/>
        <w:ind w:firstLine="708"/>
        <w:jc w:val="both"/>
        <w:rPr>
          <w:sz w:val="28"/>
          <w:szCs w:val="28"/>
          <w:lang w:eastAsia="ru-RU"/>
        </w:rPr>
      </w:pPr>
    </w:p>
    <w:p w:rsidR="00092838" w:rsidRDefault="00092838" w:rsidP="000D3B94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38" w:rsidRDefault="00092838" w:rsidP="000D3B94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38" w:rsidRDefault="00092838" w:rsidP="000D3B94">
      <w:pPr>
        <w:pStyle w:val="ConsPlusNonformat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6A4" w:rsidRDefault="004876A4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876A4" w:rsidRDefault="004876A4">
      <w:pPr>
        <w:sectPr w:rsidR="004876A4" w:rsidSect="00F42A2F">
          <w:pgSz w:w="11906" w:h="16838"/>
          <w:pgMar w:top="1134" w:right="851" w:bottom="1134" w:left="1701" w:header="454" w:footer="720" w:gutter="0"/>
          <w:cols w:space="720"/>
          <w:docGrid w:linePitch="360"/>
        </w:sectPr>
      </w:pPr>
    </w:p>
    <w:p w:rsidR="004876A4" w:rsidRPr="005B4AC3" w:rsidRDefault="004876A4" w:rsidP="004876A4">
      <w:pPr>
        <w:widowControl w:val="0"/>
        <w:spacing w:after="120"/>
        <w:ind w:left="10200"/>
        <w:jc w:val="center"/>
      </w:pPr>
      <w:r w:rsidRPr="005B4AC3">
        <w:lastRenderedPageBreak/>
        <w:t>Приложение № 1</w:t>
      </w:r>
    </w:p>
    <w:p w:rsidR="004876A4" w:rsidRPr="004876A4" w:rsidRDefault="004876A4" w:rsidP="004876A4">
      <w:pPr>
        <w:widowControl w:val="0"/>
        <w:ind w:left="10200"/>
        <w:jc w:val="center"/>
      </w:pPr>
      <w:r w:rsidRPr="005B4AC3">
        <w:t xml:space="preserve">к </w:t>
      </w:r>
      <w:r w:rsidRPr="004876A4">
        <w:t xml:space="preserve">ведомственной целевой программе </w:t>
      </w:r>
    </w:p>
    <w:p w:rsidR="004876A4" w:rsidRPr="004876A4" w:rsidRDefault="004876A4" w:rsidP="004876A4">
      <w:pPr>
        <w:widowControl w:val="0"/>
        <w:ind w:left="10200"/>
        <w:jc w:val="center"/>
      </w:pPr>
      <w:r w:rsidRPr="004876A4">
        <w:t>«Предотвращение заноса, распространения африканской чумы свиней на терр</w:t>
      </w:r>
      <w:r w:rsidR="001C2977">
        <w:t>итории Забайкальского края (2018</w:t>
      </w:r>
      <w:r w:rsidRPr="004876A4">
        <w:t>–2020 годы)</w:t>
      </w:r>
      <w:r w:rsidRPr="004876A4">
        <w:rPr>
          <w:color w:val="000000"/>
        </w:rPr>
        <w:t>»</w:t>
      </w:r>
      <w:r w:rsidRPr="004876A4">
        <w:t>, утвержденн</w:t>
      </w:r>
      <w:r>
        <w:t>ой</w:t>
      </w:r>
      <w:r w:rsidRPr="004876A4">
        <w:t xml:space="preserve"> приказом Министерства сельского хозяйства Забайкальского края </w:t>
      </w:r>
    </w:p>
    <w:p w:rsidR="004876A4" w:rsidRPr="004876A4" w:rsidRDefault="00C45350" w:rsidP="004876A4">
      <w:pPr>
        <w:widowControl w:val="0"/>
        <w:ind w:left="10200"/>
        <w:jc w:val="center"/>
      </w:pPr>
      <w:r w:rsidRPr="00C45350">
        <w:t>от 2</w:t>
      </w:r>
      <w:r w:rsidR="00D779D9">
        <w:t>7</w:t>
      </w:r>
      <w:r w:rsidRPr="00C45350">
        <w:t> ноября 2017 года № </w:t>
      </w:r>
      <w:r w:rsidR="00D779D9">
        <w:t>357</w:t>
      </w:r>
    </w:p>
    <w:p w:rsidR="004876A4" w:rsidRPr="004876A4" w:rsidRDefault="004876A4" w:rsidP="004876A4">
      <w:pPr>
        <w:widowControl w:val="0"/>
        <w:ind w:left="9000"/>
        <w:jc w:val="center"/>
      </w:pPr>
    </w:p>
    <w:p w:rsidR="004876A4" w:rsidRDefault="004876A4" w:rsidP="004876A4">
      <w:pPr>
        <w:widowControl w:val="0"/>
        <w:spacing w:after="120"/>
        <w:ind w:firstLine="720"/>
        <w:jc w:val="center"/>
        <w:rPr>
          <w:b/>
          <w:bCs/>
          <w:sz w:val="28"/>
          <w:szCs w:val="28"/>
        </w:rPr>
      </w:pPr>
      <w:r w:rsidRPr="00D317E1">
        <w:rPr>
          <w:b/>
          <w:bCs/>
          <w:sz w:val="28"/>
          <w:szCs w:val="28"/>
        </w:rPr>
        <w:t>Перечень программ</w:t>
      </w:r>
      <w:r>
        <w:rPr>
          <w:b/>
          <w:bCs/>
          <w:sz w:val="28"/>
          <w:szCs w:val="28"/>
        </w:rPr>
        <w:t>н</w:t>
      </w:r>
      <w:r w:rsidRPr="00D317E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 w:rsidRPr="005B4AC3">
        <w:rPr>
          <w:b/>
          <w:bCs/>
          <w:sz w:val="28"/>
          <w:szCs w:val="28"/>
        </w:rPr>
        <w:t xml:space="preserve"> </w:t>
      </w:r>
      <w:r w:rsidRPr="00D317E1">
        <w:rPr>
          <w:b/>
          <w:bCs/>
          <w:sz w:val="28"/>
          <w:szCs w:val="28"/>
        </w:rPr>
        <w:t>мероприятий</w:t>
      </w:r>
    </w:p>
    <w:tbl>
      <w:tblPr>
        <w:tblStyle w:val="af2"/>
        <w:tblW w:w="15268" w:type="dxa"/>
        <w:tblLayout w:type="fixed"/>
        <w:tblLook w:val="01E0"/>
      </w:tblPr>
      <w:tblGrid>
        <w:gridCol w:w="588"/>
        <w:gridCol w:w="3348"/>
        <w:gridCol w:w="1842"/>
        <w:gridCol w:w="1444"/>
        <w:gridCol w:w="1401"/>
        <w:gridCol w:w="1375"/>
        <w:gridCol w:w="1375"/>
        <w:gridCol w:w="1375"/>
        <w:gridCol w:w="2520"/>
      </w:tblGrid>
      <w:tr w:rsidR="004876A4" w:rsidTr="00D63A80">
        <w:tc>
          <w:tcPr>
            <w:tcW w:w="588" w:type="dxa"/>
            <w:vMerge w:val="restart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 xml:space="preserve">№ </w:t>
            </w:r>
            <w:proofErr w:type="spellStart"/>
            <w:proofErr w:type="gramStart"/>
            <w:r w:rsidRPr="005B4AC3">
              <w:t>п</w:t>
            </w:r>
            <w:proofErr w:type="spellEnd"/>
            <w:proofErr w:type="gramEnd"/>
            <w:r w:rsidRPr="005B4AC3">
              <w:t>/</w:t>
            </w:r>
            <w:proofErr w:type="spellStart"/>
            <w:r w:rsidRPr="005B4AC3">
              <w:t>п</w:t>
            </w:r>
            <w:proofErr w:type="spellEnd"/>
          </w:p>
        </w:tc>
        <w:tc>
          <w:tcPr>
            <w:tcW w:w="3348" w:type="dxa"/>
            <w:vMerge w:val="restart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>Исполнители</w:t>
            </w:r>
          </w:p>
        </w:tc>
        <w:tc>
          <w:tcPr>
            <w:tcW w:w="1444" w:type="dxa"/>
            <w:vMerge w:val="restart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>Срок реализации, годы</w:t>
            </w:r>
          </w:p>
        </w:tc>
        <w:tc>
          <w:tcPr>
            <w:tcW w:w="5526" w:type="dxa"/>
            <w:gridSpan w:val="4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>Финансовые затраты (тыс. рублей)</w:t>
            </w:r>
          </w:p>
        </w:tc>
        <w:tc>
          <w:tcPr>
            <w:tcW w:w="2520" w:type="dxa"/>
            <w:vMerge w:val="restart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>
              <w:t xml:space="preserve">Раздел, подраздел, целевая статья и вид расходов согласно классификации расходов в ведомственной структуре расходов бюджета Забайкальского края </w:t>
            </w:r>
          </w:p>
        </w:tc>
      </w:tr>
      <w:tr w:rsidR="004876A4" w:rsidTr="00D63A80">
        <w:tc>
          <w:tcPr>
            <w:tcW w:w="588" w:type="dxa"/>
            <w:vMerge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</w:p>
        </w:tc>
        <w:tc>
          <w:tcPr>
            <w:tcW w:w="1401" w:type="dxa"/>
            <w:vMerge w:val="restart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>всего</w:t>
            </w:r>
          </w:p>
        </w:tc>
        <w:tc>
          <w:tcPr>
            <w:tcW w:w="4125" w:type="dxa"/>
            <w:gridSpan w:val="3"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  <w:r w:rsidRPr="005B4AC3">
              <w:t>в том числе по годам:</w:t>
            </w:r>
          </w:p>
        </w:tc>
        <w:tc>
          <w:tcPr>
            <w:tcW w:w="2520" w:type="dxa"/>
            <w:vMerge/>
            <w:vAlign w:val="center"/>
          </w:tcPr>
          <w:p w:rsidR="004876A4" w:rsidRPr="005B4AC3" w:rsidRDefault="004876A4" w:rsidP="00D0279E">
            <w:pPr>
              <w:widowControl w:val="0"/>
              <w:jc w:val="center"/>
            </w:pPr>
          </w:p>
        </w:tc>
      </w:tr>
      <w:tr w:rsidR="001C2977" w:rsidTr="00E87C09">
        <w:tc>
          <w:tcPr>
            <w:tcW w:w="588" w:type="dxa"/>
            <w:vMerge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</w:p>
        </w:tc>
        <w:tc>
          <w:tcPr>
            <w:tcW w:w="3348" w:type="dxa"/>
            <w:vMerge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</w:p>
        </w:tc>
        <w:tc>
          <w:tcPr>
            <w:tcW w:w="1375" w:type="dxa"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375" w:type="dxa"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375" w:type="dxa"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2520" w:type="dxa"/>
            <w:vMerge/>
            <w:vAlign w:val="center"/>
          </w:tcPr>
          <w:p w:rsidR="001C2977" w:rsidRPr="005B4AC3" w:rsidRDefault="001C2977" w:rsidP="00D0279E">
            <w:pPr>
              <w:widowControl w:val="0"/>
              <w:jc w:val="center"/>
            </w:pPr>
          </w:p>
        </w:tc>
      </w:tr>
      <w:tr w:rsidR="001C2977" w:rsidTr="00E87C09">
        <w:tc>
          <w:tcPr>
            <w:tcW w:w="588" w:type="dxa"/>
          </w:tcPr>
          <w:p w:rsidR="001C2977" w:rsidRPr="005B4AC3" w:rsidRDefault="001C2977" w:rsidP="00D027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48" w:type="dxa"/>
          </w:tcPr>
          <w:p w:rsidR="001C2977" w:rsidRPr="001C2977" w:rsidRDefault="001C2977" w:rsidP="00E87C0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1C297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Оснащение</w:t>
            </w:r>
            <w:r w:rsidRPr="001C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ветеринарной службы, в том числе ветеринарных лабораторий и станций по борьбе с болезнями животных необходимым лабораторным, холодильным оборудованием, </w:t>
            </w:r>
            <w:r w:rsidRPr="001C297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считывателями микрочипов, оргтехникой </w:t>
            </w:r>
          </w:p>
        </w:tc>
        <w:tc>
          <w:tcPr>
            <w:tcW w:w="1842" w:type="dxa"/>
          </w:tcPr>
          <w:p w:rsidR="001C2977" w:rsidRPr="001C2977" w:rsidRDefault="001C2977" w:rsidP="00D0279E">
            <w:pPr>
              <w:widowControl w:val="0"/>
              <w:jc w:val="center"/>
            </w:pPr>
            <w:r w:rsidRPr="001C2977">
              <w:t>Министерство сельского хозяйства Забайкальского края</w:t>
            </w:r>
          </w:p>
        </w:tc>
        <w:tc>
          <w:tcPr>
            <w:tcW w:w="1444" w:type="dxa"/>
          </w:tcPr>
          <w:p w:rsidR="001C2977" w:rsidRPr="00683EA1" w:rsidRDefault="001C2977" w:rsidP="00532B01">
            <w:pPr>
              <w:jc w:val="center"/>
            </w:pPr>
            <w:r>
              <w:t>2020</w:t>
            </w:r>
          </w:p>
        </w:tc>
        <w:tc>
          <w:tcPr>
            <w:tcW w:w="1401" w:type="dxa"/>
          </w:tcPr>
          <w:p w:rsidR="001C2977" w:rsidRPr="005B4AC3" w:rsidRDefault="00E87C09" w:rsidP="00D0279E">
            <w:pPr>
              <w:widowControl w:val="0"/>
              <w:ind w:left="-112" w:right="97"/>
              <w:jc w:val="right"/>
            </w:pPr>
            <w:r>
              <w:t>4 585,2</w:t>
            </w:r>
          </w:p>
        </w:tc>
        <w:tc>
          <w:tcPr>
            <w:tcW w:w="1375" w:type="dxa"/>
          </w:tcPr>
          <w:p w:rsidR="001C2977" w:rsidRPr="005B4AC3" w:rsidRDefault="001C2977" w:rsidP="00D0279E">
            <w:pPr>
              <w:widowControl w:val="0"/>
              <w:ind w:left="-112" w:right="97"/>
              <w:jc w:val="right"/>
            </w:pPr>
          </w:p>
        </w:tc>
        <w:tc>
          <w:tcPr>
            <w:tcW w:w="1375" w:type="dxa"/>
          </w:tcPr>
          <w:p w:rsidR="001C2977" w:rsidRPr="005B4AC3" w:rsidRDefault="001C2977" w:rsidP="00D0279E">
            <w:pPr>
              <w:widowControl w:val="0"/>
              <w:ind w:left="-112" w:right="97"/>
              <w:jc w:val="right"/>
            </w:pPr>
          </w:p>
        </w:tc>
        <w:tc>
          <w:tcPr>
            <w:tcW w:w="1375" w:type="dxa"/>
          </w:tcPr>
          <w:p w:rsidR="001C2977" w:rsidRPr="005B4AC3" w:rsidRDefault="001C2977" w:rsidP="00D0279E">
            <w:pPr>
              <w:widowControl w:val="0"/>
              <w:ind w:left="-112" w:right="97"/>
              <w:jc w:val="right"/>
            </w:pPr>
            <w:r>
              <w:t>4 585,2</w:t>
            </w:r>
          </w:p>
        </w:tc>
        <w:tc>
          <w:tcPr>
            <w:tcW w:w="2520" w:type="dxa"/>
          </w:tcPr>
          <w:p w:rsidR="001C2977" w:rsidRDefault="001C2977" w:rsidP="00532B01">
            <w:pPr>
              <w:widowControl w:val="0"/>
              <w:jc w:val="center"/>
              <w:rPr>
                <w:color w:val="000000"/>
              </w:rPr>
            </w:pPr>
            <w:r w:rsidRPr="00CA35C1">
              <w:rPr>
                <w:color w:val="000000"/>
              </w:rPr>
              <w:t>04 05 </w:t>
            </w:r>
          </w:p>
          <w:p w:rsidR="001C2977" w:rsidRPr="005B4AC3" w:rsidRDefault="001C2977" w:rsidP="00C45350">
            <w:pPr>
              <w:widowControl w:val="0"/>
              <w:jc w:val="center"/>
            </w:pPr>
            <w:r>
              <w:rPr>
                <w:color w:val="000000"/>
              </w:rPr>
              <w:t>0521</w:t>
            </w:r>
            <w:r w:rsidR="007D467C">
              <w:rPr>
                <w:color w:val="000000"/>
              </w:rPr>
              <w:t>5</w:t>
            </w:r>
            <w:r>
              <w:rPr>
                <w:color w:val="000000"/>
              </w:rPr>
              <w:t> 0740</w:t>
            </w:r>
            <w:r w:rsidR="00C45350">
              <w:rPr>
                <w:color w:val="000000"/>
              </w:rPr>
              <w:t>4</w:t>
            </w:r>
          </w:p>
        </w:tc>
      </w:tr>
      <w:tr w:rsidR="001C2977" w:rsidTr="00E87C09">
        <w:tc>
          <w:tcPr>
            <w:tcW w:w="588" w:type="dxa"/>
          </w:tcPr>
          <w:p w:rsidR="001C2977" w:rsidRPr="005B4AC3" w:rsidRDefault="001C2977" w:rsidP="00D027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48" w:type="dxa"/>
          </w:tcPr>
          <w:p w:rsidR="001C2977" w:rsidRPr="001C2977" w:rsidRDefault="001C2977" w:rsidP="00E87C09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1C297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Приобретение специализированного автотранспорта </w:t>
            </w:r>
            <w:r w:rsidRPr="001C297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дезинфекционной техники и оборудования, специализированной одежды и средств защиты, расходных материалов для оснащения учреждений государственной ветеринарной службы, а также «мобильного отряда» для работы в чрезвычайных ситуациях, очагах инфекции</w:t>
            </w:r>
            <w:r w:rsidR="00E87C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  <w:r w:rsidRPr="001C297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угрожаемых зонах</w:t>
            </w:r>
            <w:r w:rsidR="00E87C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 осуществления профилактических мероприятий</w:t>
            </w:r>
          </w:p>
        </w:tc>
        <w:tc>
          <w:tcPr>
            <w:tcW w:w="1842" w:type="dxa"/>
          </w:tcPr>
          <w:p w:rsidR="001C2977" w:rsidRPr="001C2977" w:rsidRDefault="001C2977" w:rsidP="00D0279E">
            <w:pPr>
              <w:widowControl w:val="0"/>
              <w:jc w:val="center"/>
            </w:pPr>
            <w:r w:rsidRPr="001C2977">
              <w:lastRenderedPageBreak/>
              <w:t xml:space="preserve">Министерство сельского хозяйства </w:t>
            </w:r>
            <w:r w:rsidRPr="001C2977">
              <w:lastRenderedPageBreak/>
              <w:t>Забайкальского края</w:t>
            </w:r>
          </w:p>
        </w:tc>
        <w:tc>
          <w:tcPr>
            <w:tcW w:w="1444" w:type="dxa"/>
          </w:tcPr>
          <w:p w:rsidR="001C2977" w:rsidRDefault="001C2977" w:rsidP="00E87C09">
            <w:pPr>
              <w:jc w:val="center"/>
            </w:pPr>
            <w:r w:rsidRPr="00F77995">
              <w:lastRenderedPageBreak/>
              <w:t>201</w:t>
            </w:r>
            <w:r w:rsidR="00E87C09">
              <w:t>8</w:t>
            </w:r>
            <w:r w:rsidRPr="00F77995">
              <w:t>–20</w:t>
            </w:r>
            <w:r>
              <w:t>20</w:t>
            </w:r>
          </w:p>
        </w:tc>
        <w:tc>
          <w:tcPr>
            <w:tcW w:w="1401" w:type="dxa"/>
          </w:tcPr>
          <w:p w:rsidR="001C2977" w:rsidRPr="005B4AC3" w:rsidRDefault="00E87C09" w:rsidP="00D0279E">
            <w:pPr>
              <w:widowControl w:val="0"/>
              <w:ind w:left="-112" w:right="97"/>
              <w:jc w:val="right"/>
            </w:pPr>
            <w:r>
              <w:t>19 955,0</w:t>
            </w:r>
          </w:p>
        </w:tc>
        <w:tc>
          <w:tcPr>
            <w:tcW w:w="1375" w:type="dxa"/>
          </w:tcPr>
          <w:p w:rsidR="001C2977" w:rsidRPr="005B4AC3" w:rsidRDefault="00E87C09" w:rsidP="00D0279E">
            <w:pPr>
              <w:widowControl w:val="0"/>
              <w:ind w:left="-112" w:right="97"/>
              <w:jc w:val="right"/>
            </w:pPr>
            <w:r>
              <w:t>150,0</w:t>
            </w:r>
          </w:p>
        </w:tc>
        <w:tc>
          <w:tcPr>
            <w:tcW w:w="1375" w:type="dxa"/>
          </w:tcPr>
          <w:p w:rsidR="001C2977" w:rsidRPr="005B4AC3" w:rsidRDefault="00E87C09" w:rsidP="00D0279E">
            <w:pPr>
              <w:widowControl w:val="0"/>
              <w:ind w:left="-112" w:right="97"/>
              <w:jc w:val="right"/>
            </w:pPr>
            <w:r>
              <w:t>150,0</w:t>
            </w:r>
          </w:p>
        </w:tc>
        <w:tc>
          <w:tcPr>
            <w:tcW w:w="1375" w:type="dxa"/>
          </w:tcPr>
          <w:p w:rsidR="001C2977" w:rsidRPr="005B4AC3" w:rsidRDefault="00E87C09" w:rsidP="00D0279E">
            <w:pPr>
              <w:widowControl w:val="0"/>
              <w:ind w:left="-112" w:right="97"/>
              <w:jc w:val="right"/>
            </w:pPr>
            <w:r>
              <w:t>19655,0</w:t>
            </w:r>
          </w:p>
        </w:tc>
        <w:tc>
          <w:tcPr>
            <w:tcW w:w="2520" w:type="dxa"/>
          </w:tcPr>
          <w:p w:rsidR="001C2977" w:rsidRDefault="001C2977" w:rsidP="00532B01">
            <w:pPr>
              <w:widowControl w:val="0"/>
              <w:jc w:val="center"/>
              <w:rPr>
                <w:color w:val="000000"/>
              </w:rPr>
            </w:pPr>
            <w:r w:rsidRPr="00CA35C1">
              <w:rPr>
                <w:color w:val="000000"/>
              </w:rPr>
              <w:t>04 05 </w:t>
            </w:r>
          </w:p>
          <w:p w:rsidR="001C2977" w:rsidRPr="005B4AC3" w:rsidRDefault="001C2977" w:rsidP="00C45350">
            <w:pPr>
              <w:widowControl w:val="0"/>
              <w:jc w:val="center"/>
            </w:pPr>
            <w:r>
              <w:rPr>
                <w:color w:val="000000"/>
              </w:rPr>
              <w:t>0521</w:t>
            </w:r>
            <w:r w:rsidR="007D467C">
              <w:rPr>
                <w:color w:val="000000"/>
              </w:rPr>
              <w:t>5</w:t>
            </w:r>
            <w:r>
              <w:rPr>
                <w:color w:val="000000"/>
              </w:rPr>
              <w:t> 0740</w:t>
            </w:r>
            <w:r w:rsidR="00C45350">
              <w:rPr>
                <w:color w:val="000000"/>
              </w:rPr>
              <w:t>4</w:t>
            </w:r>
          </w:p>
        </w:tc>
      </w:tr>
      <w:tr w:rsidR="001C2977" w:rsidTr="00E87C09">
        <w:tc>
          <w:tcPr>
            <w:tcW w:w="588" w:type="dxa"/>
          </w:tcPr>
          <w:p w:rsidR="001C2977" w:rsidRPr="005B4AC3" w:rsidRDefault="001C2977" w:rsidP="00D0279E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3348" w:type="dxa"/>
          </w:tcPr>
          <w:p w:rsidR="001C2977" w:rsidRPr="00D0279E" w:rsidRDefault="001C2977" w:rsidP="00E87C09">
            <w:pPr>
              <w:jc w:val="both"/>
            </w:pPr>
            <w:r>
              <w:rPr>
                <w:bCs/>
                <w:color w:val="000000"/>
                <w:spacing w:val="-8"/>
              </w:rPr>
              <w:t>П</w:t>
            </w:r>
            <w:r w:rsidRPr="00D0279E">
              <w:rPr>
                <w:bCs/>
                <w:color w:val="000000"/>
                <w:spacing w:val="-8"/>
              </w:rPr>
              <w:t xml:space="preserve">риобретение </w:t>
            </w:r>
            <w:proofErr w:type="spellStart"/>
            <w:r w:rsidRPr="00D0279E">
              <w:rPr>
                <w:bCs/>
                <w:color w:val="000000"/>
                <w:spacing w:val="-8"/>
              </w:rPr>
              <w:t>инсинераторов</w:t>
            </w:r>
            <w:proofErr w:type="spellEnd"/>
            <w:r w:rsidRPr="00D0279E">
              <w:rPr>
                <w:bCs/>
                <w:color w:val="000000"/>
                <w:spacing w:val="-8"/>
              </w:rPr>
              <w:t xml:space="preserve"> (крематоров) для утилизации и уничтожения отходов</w:t>
            </w:r>
            <w:r>
              <w:rPr>
                <w:bCs/>
                <w:color w:val="000000"/>
                <w:spacing w:val="-8"/>
              </w:rPr>
              <w:t>, включая автомобил</w:t>
            </w:r>
            <w:r w:rsidR="00E87C09">
              <w:rPr>
                <w:bCs/>
                <w:color w:val="000000"/>
                <w:spacing w:val="-8"/>
              </w:rPr>
              <w:t>и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="00E87C09">
              <w:rPr>
                <w:bCs/>
                <w:color w:val="000000"/>
                <w:spacing w:val="-8"/>
              </w:rPr>
              <w:t xml:space="preserve">для их перемещения </w:t>
            </w:r>
          </w:p>
        </w:tc>
        <w:tc>
          <w:tcPr>
            <w:tcW w:w="1842" w:type="dxa"/>
          </w:tcPr>
          <w:p w:rsidR="001C2977" w:rsidRPr="005B4AC3" w:rsidRDefault="001C2977" w:rsidP="003363CD">
            <w:pPr>
              <w:widowControl w:val="0"/>
              <w:jc w:val="center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444" w:type="dxa"/>
          </w:tcPr>
          <w:p w:rsidR="001C2977" w:rsidRDefault="001C2977" w:rsidP="00E87C09">
            <w:pPr>
              <w:jc w:val="center"/>
            </w:pPr>
            <w:r>
              <w:t xml:space="preserve">2020 </w:t>
            </w:r>
          </w:p>
        </w:tc>
        <w:tc>
          <w:tcPr>
            <w:tcW w:w="1401" w:type="dxa"/>
          </w:tcPr>
          <w:p w:rsidR="001C2977" w:rsidRPr="005B4AC3" w:rsidRDefault="00E87C09" w:rsidP="00D0279E">
            <w:pPr>
              <w:widowControl w:val="0"/>
              <w:ind w:left="-112" w:right="97"/>
              <w:jc w:val="right"/>
            </w:pPr>
            <w:r>
              <w:t>15 909,8</w:t>
            </w:r>
          </w:p>
        </w:tc>
        <w:tc>
          <w:tcPr>
            <w:tcW w:w="1375" w:type="dxa"/>
          </w:tcPr>
          <w:p w:rsidR="001C2977" w:rsidRPr="005B4AC3" w:rsidRDefault="001C2977" w:rsidP="00D0279E">
            <w:pPr>
              <w:widowControl w:val="0"/>
              <w:ind w:left="-112" w:right="97"/>
              <w:jc w:val="right"/>
            </w:pPr>
          </w:p>
        </w:tc>
        <w:tc>
          <w:tcPr>
            <w:tcW w:w="1375" w:type="dxa"/>
          </w:tcPr>
          <w:p w:rsidR="001C2977" w:rsidRPr="005B4AC3" w:rsidRDefault="001C2977" w:rsidP="00D0279E">
            <w:pPr>
              <w:widowControl w:val="0"/>
              <w:ind w:left="-112" w:right="97"/>
              <w:jc w:val="right"/>
            </w:pPr>
          </w:p>
        </w:tc>
        <w:tc>
          <w:tcPr>
            <w:tcW w:w="1375" w:type="dxa"/>
          </w:tcPr>
          <w:p w:rsidR="001C2977" w:rsidRPr="005B4AC3" w:rsidRDefault="001C2977" w:rsidP="003363CD">
            <w:pPr>
              <w:widowControl w:val="0"/>
              <w:ind w:left="-57" w:right="-57"/>
              <w:jc w:val="right"/>
            </w:pPr>
            <w:r>
              <w:t>15 909,8</w:t>
            </w:r>
          </w:p>
        </w:tc>
        <w:tc>
          <w:tcPr>
            <w:tcW w:w="2520" w:type="dxa"/>
          </w:tcPr>
          <w:p w:rsidR="001C2977" w:rsidRDefault="001C2977" w:rsidP="00D0279E">
            <w:pPr>
              <w:widowControl w:val="0"/>
              <w:jc w:val="center"/>
              <w:rPr>
                <w:color w:val="000000"/>
              </w:rPr>
            </w:pPr>
            <w:r w:rsidRPr="00CA35C1">
              <w:rPr>
                <w:color w:val="000000"/>
              </w:rPr>
              <w:t>04 05 </w:t>
            </w:r>
          </w:p>
          <w:p w:rsidR="001C2977" w:rsidRPr="005B4AC3" w:rsidRDefault="001C2977" w:rsidP="00C45350">
            <w:pPr>
              <w:widowControl w:val="0"/>
              <w:jc w:val="center"/>
            </w:pPr>
            <w:r>
              <w:rPr>
                <w:color w:val="000000"/>
              </w:rPr>
              <w:t>0521</w:t>
            </w:r>
            <w:r w:rsidR="007D467C">
              <w:rPr>
                <w:color w:val="000000"/>
              </w:rPr>
              <w:t>5</w:t>
            </w:r>
            <w:r>
              <w:rPr>
                <w:color w:val="000000"/>
              </w:rPr>
              <w:t> 0740</w:t>
            </w:r>
            <w:r w:rsidR="00C45350">
              <w:rPr>
                <w:color w:val="000000"/>
              </w:rPr>
              <w:t>4</w:t>
            </w:r>
          </w:p>
        </w:tc>
      </w:tr>
      <w:tr w:rsidR="007D467C" w:rsidTr="00E87C09">
        <w:tc>
          <w:tcPr>
            <w:tcW w:w="588" w:type="dxa"/>
          </w:tcPr>
          <w:p w:rsidR="007D467C" w:rsidRPr="005B4AC3" w:rsidRDefault="007D467C" w:rsidP="004D690F">
            <w:pPr>
              <w:widowControl w:val="0"/>
              <w:jc w:val="center"/>
            </w:pPr>
            <w:r>
              <w:t>4</w:t>
            </w:r>
          </w:p>
        </w:tc>
        <w:tc>
          <w:tcPr>
            <w:tcW w:w="3348" w:type="dxa"/>
          </w:tcPr>
          <w:p w:rsidR="007D467C" w:rsidRPr="00E87C09" w:rsidRDefault="00E87C09" w:rsidP="00E87C09">
            <w:pPr>
              <w:jc w:val="both"/>
            </w:pPr>
            <w:r>
              <w:t>По</w:t>
            </w:r>
            <w:r w:rsidRPr="00E87C09">
              <w:t>вышение квалификации специалистов государственной ветеринарной службы,</w:t>
            </w:r>
            <w:r w:rsidRPr="00E87C09">
              <w:rPr>
                <w:lang w:eastAsia="ru-RU"/>
              </w:rPr>
              <w:t xml:space="preserve"> в том числе ветеринарных лабораторий и станций по борьбе с болезнями животных</w:t>
            </w:r>
          </w:p>
        </w:tc>
        <w:tc>
          <w:tcPr>
            <w:tcW w:w="1842" w:type="dxa"/>
          </w:tcPr>
          <w:p w:rsidR="007D467C" w:rsidRPr="005B4AC3" w:rsidRDefault="007D467C" w:rsidP="004D690F">
            <w:pPr>
              <w:widowControl w:val="0"/>
              <w:jc w:val="center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444" w:type="dxa"/>
          </w:tcPr>
          <w:p w:rsidR="007D467C" w:rsidRDefault="007D467C" w:rsidP="007D6885">
            <w:pPr>
              <w:jc w:val="center"/>
            </w:pPr>
            <w:r w:rsidRPr="00F77995">
              <w:t>201</w:t>
            </w:r>
            <w:r w:rsidR="007D6885">
              <w:t>8–</w:t>
            </w:r>
            <w:r>
              <w:t>2020</w:t>
            </w:r>
          </w:p>
        </w:tc>
        <w:tc>
          <w:tcPr>
            <w:tcW w:w="1401" w:type="dxa"/>
          </w:tcPr>
          <w:p w:rsidR="007D467C" w:rsidRPr="005B4AC3" w:rsidRDefault="007D6885" w:rsidP="004D690F">
            <w:pPr>
              <w:widowControl w:val="0"/>
              <w:ind w:left="-112" w:right="97"/>
              <w:jc w:val="right"/>
            </w:pPr>
            <w:r>
              <w:t>450,0</w:t>
            </w:r>
          </w:p>
        </w:tc>
        <w:tc>
          <w:tcPr>
            <w:tcW w:w="1375" w:type="dxa"/>
          </w:tcPr>
          <w:p w:rsidR="007D467C" w:rsidRPr="005B4AC3" w:rsidRDefault="00E87C09" w:rsidP="004D690F">
            <w:pPr>
              <w:widowControl w:val="0"/>
              <w:ind w:left="-112" w:right="97"/>
              <w:jc w:val="right"/>
            </w:pPr>
            <w:r>
              <w:t>150,0</w:t>
            </w:r>
          </w:p>
        </w:tc>
        <w:tc>
          <w:tcPr>
            <w:tcW w:w="1375" w:type="dxa"/>
          </w:tcPr>
          <w:p w:rsidR="007D467C" w:rsidRPr="005B4AC3" w:rsidRDefault="00E87C09" w:rsidP="004D690F">
            <w:pPr>
              <w:widowControl w:val="0"/>
              <w:ind w:left="-112" w:right="97"/>
              <w:jc w:val="right"/>
            </w:pPr>
            <w:r>
              <w:t>150,0</w:t>
            </w:r>
          </w:p>
        </w:tc>
        <w:tc>
          <w:tcPr>
            <w:tcW w:w="1375" w:type="dxa"/>
          </w:tcPr>
          <w:p w:rsidR="007D467C" w:rsidRPr="005B4AC3" w:rsidRDefault="00E87C09" w:rsidP="004D690F">
            <w:pPr>
              <w:widowControl w:val="0"/>
              <w:ind w:left="-57" w:right="-57"/>
              <w:jc w:val="right"/>
            </w:pPr>
            <w:r>
              <w:t>150,0</w:t>
            </w:r>
          </w:p>
        </w:tc>
        <w:tc>
          <w:tcPr>
            <w:tcW w:w="2520" w:type="dxa"/>
          </w:tcPr>
          <w:p w:rsidR="007D467C" w:rsidRDefault="007D467C" w:rsidP="004D690F">
            <w:pPr>
              <w:widowControl w:val="0"/>
              <w:jc w:val="center"/>
              <w:rPr>
                <w:color w:val="000000"/>
              </w:rPr>
            </w:pPr>
            <w:r w:rsidRPr="00CA35C1">
              <w:rPr>
                <w:color w:val="000000"/>
              </w:rPr>
              <w:t>04 05 </w:t>
            </w:r>
          </w:p>
          <w:p w:rsidR="007D467C" w:rsidRPr="005B4AC3" w:rsidRDefault="007D467C" w:rsidP="00C45350">
            <w:pPr>
              <w:widowControl w:val="0"/>
              <w:jc w:val="center"/>
            </w:pPr>
            <w:r>
              <w:rPr>
                <w:color w:val="000000"/>
              </w:rPr>
              <w:t>05215 0740</w:t>
            </w:r>
            <w:r w:rsidR="00C45350">
              <w:rPr>
                <w:color w:val="000000"/>
              </w:rPr>
              <w:t>4</w:t>
            </w:r>
          </w:p>
        </w:tc>
      </w:tr>
      <w:tr w:rsidR="007D467C" w:rsidTr="00E87C09">
        <w:tc>
          <w:tcPr>
            <w:tcW w:w="7222" w:type="dxa"/>
            <w:gridSpan w:val="4"/>
          </w:tcPr>
          <w:p w:rsidR="007D467C" w:rsidRDefault="007D467C" w:rsidP="000434DD">
            <w:r>
              <w:t>ВСЕГО ПО ПРОГРАММЕ</w:t>
            </w:r>
          </w:p>
        </w:tc>
        <w:tc>
          <w:tcPr>
            <w:tcW w:w="1401" w:type="dxa"/>
          </w:tcPr>
          <w:p w:rsidR="007D467C" w:rsidRPr="005B4AC3" w:rsidRDefault="007D6885" w:rsidP="00D0279E">
            <w:pPr>
              <w:widowControl w:val="0"/>
              <w:ind w:left="-112" w:right="97"/>
              <w:jc w:val="right"/>
            </w:pPr>
            <w:r>
              <w:t>40 900,0</w:t>
            </w:r>
          </w:p>
        </w:tc>
        <w:tc>
          <w:tcPr>
            <w:tcW w:w="1375" w:type="dxa"/>
          </w:tcPr>
          <w:p w:rsidR="007D467C" w:rsidRPr="005B4AC3" w:rsidRDefault="007D467C" w:rsidP="00D0279E">
            <w:pPr>
              <w:widowControl w:val="0"/>
              <w:ind w:left="-112" w:right="97"/>
              <w:jc w:val="right"/>
            </w:pPr>
            <w:r>
              <w:t>300,0</w:t>
            </w:r>
          </w:p>
        </w:tc>
        <w:tc>
          <w:tcPr>
            <w:tcW w:w="1375" w:type="dxa"/>
          </w:tcPr>
          <w:p w:rsidR="007D467C" w:rsidRPr="005B4AC3" w:rsidRDefault="007D467C" w:rsidP="00D0279E">
            <w:pPr>
              <w:widowControl w:val="0"/>
              <w:ind w:left="-112" w:right="97"/>
              <w:jc w:val="right"/>
            </w:pPr>
            <w:r>
              <w:t>300,0</w:t>
            </w:r>
          </w:p>
        </w:tc>
        <w:tc>
          <w:tcPr>
            <w:tcW w:w="1375" w:type="dxa"/>
          </w:tcPr>
          <w:p w:rsidR="007D467C" w:rsidRPr="005B4AC3" w:rsidRDefault="007D467C" w:rsidP="003363CD">
            <w:pPr>
              <w:widowControl w:val="0"/>
              <w:ind w:left="-57" w:right="-57"/>
              <w:jc w:val="right"/>
            </w:pPr>
            <w:r>
              <w:t>40 300,0</w:t>
            </w:r>
          </w:p>
        </w:tc>
        <w:tc>
          <w:tcPr>
            <w:tcW w:w="2520" w:type="dxa"/>
          </w:tcPr>
          <w:p w:rsidR="007D467C" w:rsidRDefault="007D467C" w:rsidP="00D0279E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4876A4" w:rsidRDefault="004876A4" w:rsidP="004876A4">
      <w:pPr>
        <w:keepNext/>
        <w:ind w:firstLine="720"/>
        <w:jc w:val="center"/>
        <w:rPr>
          <w:b/>
          <w:bCs/>
          <w:sz w:val="28"/>
          <w:szCs w:val="28"/>
        </w:rPr>
      </w:pPr>
    </w:p>
    <w:p w:rsidR="004876A4" w:rsidRDefault="004876A4" w:rsidP="004876A4">
      <w:pPr>
        <w:keepNext/>
        <w:ind w:firstLine="720"/>
        <w:jc w:val="center"/>
        <w:rPr>
          <w:b/>
          <w:bCs/>
          <w:sz w:val="28"/>
          <w:szCs w:val="28"/>
        </w:rPr>
      </w:pPr>
    </w:p>
    <w:p w:rsidR="004876A4" w:rsidRDefault="004876A4" w:rsidP="004876A4">
      <w:pPr>
        <w:keepNext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</w:p>
    <w:p w:rsidR="00AA04B0" w:rsidRDefault="00AA04B0"/>
    <w:sectPr w:rsidR="00AA04B0" w:rsidSect="00EC1081">
      <w:pgSz w:w="16838" w:h="11906" w:orient="landscape"/>
      <w:pgMar w:top="1701" w:right="1134" w:bottom="851" w:left="1134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C4" w:rsidRDefault="008A3CC4" w:rsidP="00272A4C">
      <w:r>
        <w:separator/>
      </w:r>
    </w:p>
  </w:endnote>
  <w:endnote w:type="continuationSeparator" w:id="1">
    <w:p w:rsidR="008A3CC4" w:rsidRDefault="008A3CC4" w:rsidP="0027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C4" w:rsidRDefault="008A3CC4" w:rsidP="00272A4C">
      <w:r>
        <w:separator/>
      </w:r>
    </w:p>
  </w:footnote>
  <w:footnote w:type="continuationSeparator" w:id="1">
    <w:p w:rsidR="008A3CC4" w:rsidRDefault="008A3CC4" w:rsidP="00272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8975"/>
      <w:docPartObj>
        <w:docPartGallery w:val="Page Numbers (Top of Page)"/>
        <w:docPartUnique/>
      </w:docPartObj>
    </w:sdtPr>
    <w:sdtContent>
      <w:p w:rsidR="00AA2578" w:rsidRDefault="004C2A10">
        <w:pPr>
          <w:pStyle w:val="a4"/>
          <w:jc w:val="center"/>
        </w:pPr>
        <w:fldSimple w:instr=" PAGE   \* MERGEFORMAT ">
          <w:r w:rsidR="000434DD">
            <w:rPr>
              <w:noProof/>
            </w:rPr>
            <w:t>14</w:t>
          </w:r>
        </w:fldSimple>
      </w:p>
    </w:sdtContent>
  </w:sdt>
  <w:p w:rsidR="00AA2578" w:rsidRDefault="00AA2578" w:rsidP="00272A4C">
    <w:pPr>
      <w:pStyle w:val="a4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D30BD"/>
    <w:rsid w:val="00000EFD"/>
    <w:rsid w:val="0000152F"/>
    <w:rsid w:val="000018DD"/>
    <w:rsid w:val="00001A3A"/>
    <w:rsid w:val="000029CE"/>
    <w:rsid w:val="00003E1F"/>
    <w:rsid w:val="00006F24"/>
    <w:rsid w:val="00006FA4"/>
    <w:rsid w:val="000079B3"/>
    <w:rsid w:val="00010CAA"/>
    <w:rsid w:val="00013C9F"/>
    <w:rsid w:val="00016C9D"/>
    <w:rsid w:val="00021230"/>
    <w:rsid w:val="0002168A"/>
    <w:rsid w:val="00022D34"/>
    <w:rsid w:val="00023705"/>
    <w:rsid w:val="00026411"/>
    <w:rsid w:val="0002660C"/>
    <w:rsid w:val="00026E26"/>
    <w:rsid w:val="000301F5"/>
    <w:rsid w:val="0004014B"/>
    <w:rsid w:val="0004071C"/>
    <w:rsid w:val="00042AD3"/>
    <w:rsid w:val="0004347A"/>
    <w:rsid w:val="000434DD"/>
    <w:rsid w:val="00044711"/>
    <w:rsid w:val="00047921"/>
    <w:rsid w:val="0005066C"/>
    <w:rsid w:val="000514B4"/>
    <w:rsid w:val="00052614"/>
    <w:rsid w:val="000535E9"/>
    <w:rsid w:val="000539A6"/>
    <w:rsid w:val="000562B9"/>
    <w:rsid w:val="00057693"/>
    <w:rsid w:val="00060160"/>
    <w:rsid w:val="000609F7"/>
    <w:rsid w:val="00061C2C"/>
    <w:rsid w:val="00062405"/>
    <w:rsid w:val="00064D24"/>
    <w:rsid w:val="00066100"/>
    <w:rsid w:val="000702E6"/>
    <w:rsid w:val="00070ADB"/>
    <w:rsid w:val="00070D98"/>
    <w:rsid w:val="00070E5B"/>
    <w:rsid w:val="00071323"/>
    <w:rsid w:val="00072B40"/>
    <w:rsid w:val="00073F29"/>
    <w:rsid w:val="00075D6B"/>
    <w:rsid w:val="00075F69"/>
    <w:rsid w:val="000760BE"/>
    <w:rsid w:val="0007629C"/>
    <w:rsid w:val="000763E3"/>
    <w:rsid w:val="0007684B"/>
    <w:rsid w:val="00077AE7"/>
    <w:rsid w:val="00080213"/>
    <w:rsid w:val="000809DA"/>
    <w:rsid w:val="000815DB"/>
    <w:rsid w:val="000857B6"/>
    <w:rsid w:val="0008615D"/>
    <w:rsid w:val="000866D9"/>
    <w:rsid w:val="00090863"/>
    <w:rsid w:val="00092838"/>
    <w:rsid w:val="00092B49"/>
    <w:rsid w:val="00096087"/>
    <w:rsid w:val="00096ADE"/>
    <w:rsid w:val="00097255"/>
    <w:rsid w:val="000A0F09"/>
    <w:rsid w:val="000A11E3"/>
    <w:rsid w:val="000A21B3"/>
    <w:rsid w:val="000A26B7"/>
    <w:rsid w:val="000A369B"/>
    <w:rsid w:val="000A5C56"/>
    <w:rsid w:val="000A5F72"/>
    <w:rsid w:val="000A67E0"/>
    <w:rsid w:val="000A6877"/>
    <w:rsid w:val="000A76AA"/>
    <w:rsid w:val="000A7CEA"/>
    <w:rsid w:val="000B055A"/>
    <w:rsid w:val="000B2AC3"/>
    <w:rsid w:val="000B3367"/>
    <w:rsid w:val="000B46F6"/>
    <w:rsid w:val="000B71FD"/>
    <w:rsid w:val="000B74CC"/>
    <w:rsid w:val="000C28EB"/>
    <w:rsid w:val="000C4626"/>
    <w:rsid w:val="000C5172"/>
    <w:rsid w:val="000C5BFA"/>
    <w:rsid w:val="000C6C35"/>
    <w:rsid w:val="000D12FA"/>
    <w:rsid w:val="000D1A78"/>
    <w:rsid w:val="000D2828"/>
    <w:rsid w:val="000D3B94"/>
    <w:rsid w:val="000D4268"/>
    <w:rsid w:val="000D5C14"/>
    <w:rsid w:val="000D5E58"/>
    <w:rsid w:val="000D60EE"/>
    <w:rsid w:val="000D6F8B"/>
    <w:rsid w:val="000D6FEB"/>
    <w:rsid w:val="000E04A8"/>
    <w:rsid w:val="000E165B"/>
    <w:rsid w:val="000E2291"/>
    <w:rsid w:val="000E562E"/>
    <w:rsid w:val="000E716C"/>
    <w:rsid w:val="000F3A77"/>
    <w:rsid w:val="000F42C0"/>
    <w:rsid w:val="000F4995"/>
    <w:rsid w:val="000F53AB"/>
    <w:rsid w:val="000F5ACA"/>
    <w:rsid w:val="000F6506"/>
    <w:rsid w:val="000F744C"/>
    <w:rsid w:val="000F79E8"/>
    <w:rsid w:val="00101F2D"/>
    <w:rsid w:val="00102308"/>
    <w:rsid w:val="0010262B"/>
    <w:rsid w:val="00102EF5"/>
    <w:rsid w:val="001037FF"/>
    <w:rsid w:val="00103CC7"/>
    <w:rsid w:val="001045A1"/>
    <w:rsid w:val="0010562E"/>
    <w:rsid w:val="00105C94"/>
    <w:rsid w:val="001078E2"/>
    <w:rsid w:val="00113A62"/>
    <w:rsid w:val="0011576E"/>
    <w:rsid w:val="00117664"/>
    <w:rsid w:val="00122C7F"/>
    <w:rsid w:val="00122ECB"/>
    <w:rsid w:val="00123B79"/>
    <w:rsid w:val="00123C15"/>
    <w:rsid w:val="00124BA6"/>
    <w:rsid w:val="001266EB"/>
    <w:rsid w:val="00127213"/>
    <w:rsid w:val="001315D8"/>
    <w:rsid w:val="00133780"/>
    <w:rsid w:val="00133965"/>
    <w:rsid w:val="00134191"/>
    <w:rsid w:val="0013532A"/>
    <w:rsid w:val="00140C3A"/>
    <w:rsid w:val="00140D32"/>
    <w:rsid w:val="00142768"/>
    <w:rsid w:val="0014293A"/>
    <w:rsid w:val="00143FA1"/>
    <w:rsid w:val="00144A57"/>
    <w:rsid w:val="0014541D"/>
    <w:rsid w:val="00145FE1"/>
    <w:rsid w:val="00146A21"/>
    <w:rsid w:val="00146AAC"/>
    <w:rsid w:val="00146F9B"/>
    <w:rsid w:val="00150276"/>
    <w:rsid w:val="00152A92"/>
    <w:rsid w:val="00153298"/>
    <w:rsid w:val="00153E80"/>
    <w:rsid w:val="00154897"/>
    <w:rsid w:val="00154ABA"/>
    <w:rsid w:val="00154FA2"/>
    <w:rsid w:val="00155956"/>
    <w:rsid w:val="001569BF"/>
    <w:rsid w:val="001608EE"/>
    <w:rsid w:val="00163B56"/>
    <w:rsid w:val="00164C24"/>
    <w:rsid w:val="0016752D"/>
    <w:rsid w:val="00170D3F"/>
    <w:rsid w:val="00171146"/>
    <w:rsid w:val="001714CB"/>
    <w:rsid w:val="001717FA"/>
    <w:rsid w:val="00180774"/>
    <w:rsid w:val="00180795"/>
    <w:rsid w:val="00182300"/>
    <w:rsid w:val="00182546"/>
    <w:rsid w:val="00182F43"/>
    <w:rsid w:val="00187799"/>
    <w:rsid w:val="0019232C"/>
    <w:rsid w:val="0019362C"/>
    <w:rsid w:val="00194CB6"/>
    <w:rsid w:val="00195312"/>
    <w:rsid w:val="0019567E"/>
    <w:rsid w:val="001959A1"/>
    <w:rsid w:val="00195F01"/>
    <w:rsid w:val="001A0E71"/>
    <w:rsid w:val="001A4384"/>
    <w:rsid w:val="001A5924"/>
    <w:rsid w:val="001A6D44"/>
    <w:rsid w:val="001A73F9"/>
    <w:rsid w:val="001A75EA"/>
    <w:rsid w:val="001A77CD"/>
    <w:rsid w:val="001A7B81"/>
    <w:rsid w:val="001B0411"/>
    <w:rsid w:val="001B3CE8"/>
    <w:rsid w:val="001B4A96"/>
    <w:rsid w:val="001C098A"/>
    <w:rsid w:val="001C0B52"/>
    <w:rsid w:val="001C0CDD"/>
    <w:rsid w:val="001C0D6C"/>
    <w:rsid w:val="001C0E5F"/>
    <w:rsid w:val="001C2977"/>
    <w:rsid w:val="001C35C4"/>
    <w:rsid w:val="001C4758"/>
    <w:rsid w:val="001C5040"/>
    <w:rsid w:val="001C759F"/>
    <w:rsid w:val="001C7899"/>
    <w:rsid w:val="001D0DCE"/>
    <w:rsid w:val="001D150C"/>
    <w:rsid w:val="001D34E8"/>
    <w:rsid w:val="001D4580"/>
    <w:rsid w:val="001D5085"/>
    <w:rsid w:val="001D793E"/>
    <w:rsid w:val="001E0880"/>
    <w:rsid w:val="001E1A15"/>
    <w:rsid w:val="001E6878"/>
    <w:rsid w:val="001E741A"/>
    <w:rsid w:val="001E7C39"/>
    <w:rsid w:val="001F0604"/>
    <w:rsid w:val="001F28A4"/>
    <w:rsid w:val="001F6D03"/>
    <w:rsid w:val="001F71FD"/>
    <w:rsid w:val="001F77C7"/>
    <w:rsid w:val="00200887"/>
    <w:rsid w:val="0020088A"/>
    <w:rsid w:val="00200F10"/>
    <w:rsid w:val="002033E4"/>
    <w:rsid w:val="0020381D"/>
    <w:rsid w:val="00204657"/>
    <w:rsid w:val="0020540D"/>
    <w:rsid w:val="00205BB4"/>
    <w:rsid w:val="00206506"/>
    <w:rsid w:val="0020681B"/>
    <w:rsid w:val="00207666"/>
    <w:rsid w:val="00210189"/>
    <w:rsid w:val="00210BF1"/>
    <w:rsid w:val="00211298"/>
    <w:rsid w:val="00212A01"/>
    <w:rsid w:val="00212E6B"/>
    <w:rsid w:val="00214FE1"/>
    <w:rsid w:val="002150F8"/>
    <w:rsid w:val="00216795"/>
    <w:rsid w:val="0022478B"/>
    <w:rsid w:val="002258EA"/>
    <w:rsid w:val="00226335"/>
    <w:rsid w:val="00226F1D"/>
    <w:rsid w:val="00227CC6"/>
    <w:rsid w:val="00230056"/>
    <w:rsid w:val="00230BA6"/>
    <w:rsid w:val="002310B1"/>
    <w:rsid w:val="00231105"/>
    <w:rsid w:val="00231678"/>
    <w:rsid w:val="00231D65"/>
    <w:rsid w:val="0023260D"/>
    <w:rsid w:val="00232973"/>
    <w:rsid w:val="00234A5F"/>
    <w:rsid w:val="00235F1A"/>
    <w:rsid w:val="0023669E"/>
    <w:rsid w:val="00236764"/>
    <w:rsid w:val="002370AD"/>
    <w:rsid w:val="00237D25"/>
    <w:rsid w:val="00237D71"/>
    <w:rsid w:val="002409BD"/>
    <w:rsid w:val="0024134F"/>
    <w:rsid w:val="0024242F"/>
    <w:rsid w:val="002435BC"/>
    <w:rsid w:val="0024368C"/>
    <w:rsid w:val="002446B8"/>
    <w:rsid w:val="00244D07"/>
    <w:rsid w:val="00246F87"/>
    <w:rsid w:val="002504DF"/>
    <w:rsid w:val="00253326"/>
    <w:rsid w:val="002546D2"/>
    <w:rsid w:val="00263AB5"/>
    <w:rsid w:val="00270B4D"/>
    <w:rsid w:val="00271743"/>
    <w:rsid w:val="0027278B"/>
    <w:rsid w:val="00272A4C"/>
    <w:rsid w:val="00273604"/>
    <w:rsid w:val="002738A8"/>
    <w:rsid w:val="0027414D"/>
    <w:rsid w:val="00276FBF"/>
    <w:rsid w:val="0027724A"/>
    <w:rsid w:val="002835F7"/>
    <w:rsid w:val="002856E8"/>
    <w:rsid w:val="002873EC"/>
    <w:rsid w:val="00287FD7"/>
    <w:rsid w:val="00287FE7"/>
    <w:rsid w:val="00290856"/>
    <w:rsid w:val="0029190E"/>
    <w:rsid w:val="00292BE4"/>
    <w:rsid w:val="002934A1"/>
    <w:rsid w:val="002A0425"/>
    <w:rsid w:val="002A53D5"/>
    <w:rsid w:val="002A650F"/>
    <w:rsid w:val="002A7CB5"/>
    <w:rsid w:val="002B0D04"/>
    <w:rsid w:val="002B0F0F"/>
    <w:rsid w:val="002B1274"/>
    <w:rsid w:val="002B5F7A"/>
    <w:rsid w:val="002B6B34"/>
    <w:rsid w:val="002B73D5"/>
    <w:rsid w:val="002B7E7A"/>
    <w:rsid w:val="002C17E2"/>
    <w:rsid w:val="002C5CCD"/>
    <w:rsid w:val="002C75C9"/>
    <w:rsid w:val="002C7938"/>
    <w:rsid w:val="002D0B7A"/>
    <w:rsid w:val="002D6A39"/>
    <w:rsid w:val="002D7D0F"/>
    <w:rsid w:val="002E04DB"/>
    <w:rsid w:val="002E29DF"/>
    <w:rsid w:val="002E2CE1"/>
    <w:rsid w:val="002E415A"/>
    <w:rsid w:val="002E4E50"/>
    <w:rsid w:val="002E69A5"/>
    <w:rsid w:val="002F0834"/>
    <w:rsid w:val="002F3886"/>
    <w:rsid w:val="002F47F7"/>
    <w:rsid w:val="002F5A65"/>
    <w:rsid w:val="002F5D1E"/>
    <w:rsid w:val="002F73DF"/>
    <w:rsid w:val="002F7904"/>
    <w:rsid w:val="002F7D5F"/>
    <w:rsid w:val="00302135"/>
    <w:rsid w:val="003036EC"/>
    <w:rsid w:val="003051C7"/>
    <w:rsid w:val="00306414"/>
    <w:rsid w:val="003126EC"/>
    <w:rsid w:val="00314714"/>
    <w:rsid w:val="00314D3F"/>
    <w:rsid w:val="00315840"/>
    <w:rsid w:val="00315BF2"/>
    <w:rsid w:val="003162E2"/>
    <w:rsid w:val="00316E21"/>
    <w:rsid w:val="00317EE9"/>
    <w:rsid w:val="0032235B"/>
    <w:rsid w:val="00323896"/>
    <w:rsid w:val="00323F24"/>
    <w:rsid w:val="00324B55"/>
    <w:rsid w:val="003275B9"/>
    <w:rsid w:val="00327A1A"/>
    <w:rsid w:val="00330CDC"/>
    <w:rsid w:val="00334052"/>
    <w:rsid w:val="00334B3A"/>
    <w:rsid w:val="003363CD"/>
    <w:rsid w:val="0033702F"/>
    <w:rsid w:val="0034003E"/>
    <w:rsid w:val="0034014A"/>
    <w:rsid w:val="00342412"/>
    <w:rsid w:val="00345B82"/>
    <w:rsid w:val="0034611A"/>
    <w:rsid w:val="00346FD6"/>
    <w:rsid w:val="0035162E"/>
    <w:rsid w:val="00354A8B"/>
    <w:rsid w:val="00356A4E"/>
    <w:rsid w:val="00360D9B"/>
    <w:rsid w:val="00362841"/>
    <w:rsid w:val="003644FB"/>
    <w:rsid w:val="0036485C"/>
    <w:rsid w:val="00371CCB"/>
    <w:rsid w:val="00372049"/>
    <w:rsid w:val="003721BA"/>
    <w:rsid w:val="003728BE"/>
    <w:rsid w:val="00372B3D"/>
    <w:rsid w:val="00373EB1"/>
    <w:rsid w:val="0037481A"/>
    <w:rsid w:val="00374E91"/>
    <w:rsid w:val="003754AA"/>
    <w:rsid w:val="00375B3D"/>
    <w:rsid w:val="00376013"/>
    <w:rsid w:val="003766A2"/>
    <w:rsid w:val="0038056D"/>
    <w:rsid w:val="003811C1"/>
    <w:rsid w:val="00381605"/>
    <w:rsid w:val="0038211A"/>
    <w:rsid w:val="00383039"/>
    <w:rsid w:val="0038306B"/>
    <w:rsid w:val="00384814"/>
    <w:rsid w:val="00386229"/>
    <w:rsid w:val="00387266"/>
    <w:rsid w:val="00390DEA"/>
    <w:rsid w:val="00390F75"/>
    <w:rsid w:val="003919D6"/>
    <w:rsid w:val="00394B82"/>
    <w:rsid w:val="00394EB2"/>
    <w:rsid w:val="003A07C9"/>
    <w:rsid w:val="003A2837"/>
    <w:rsid w:val="003A318D"/>
    <w:rsid w:val="003A57D4"/>
    <w:rsid w:val="003A5CBC"/>
    <w:rsid w:val="003A6084"/>
    <w:rsid w:val="003A6C8A"/>
    <w:rsid w:val="003A7970"/>
    <w:rsid w:val="003B1F79"/>
    <w:rsid w:val="003B29B3"/>
    <w:rsid w:val="003B3B4B"/>
    <w:rsid w:val="003B572A"/>
    <w:rsid w:val="003C1F49"/>
    <w:rsid w:val="003C2A9D"/>
    <w:rsid w:val="003C4A31"/>
    <w:rsid w:val="003C5D97"/>
    <w:rsid w:val="003C6D07"/>
    <w:rsid w:val="003D1BD2"/>
    <w:rsid w:val="003D4B6E"/>
    <w:rsid w:val="003D5E87"/>
    <w:rsid w:val="003D6B9B"/>
    <w:rsid w:val="003D6ED8"/>
    <w:rsid w:val="003E0527"/>
    <w:rsid w:val="003E221B"/>
    <w:rsid w:val="003E2465"/>
    <w:rsid w:val="003E38F3"/>
    <w:rsid w:val="003E3904"/>
    <w:rsid w:val="003E5110"/>
    <w:rsid w:val="003E5372"/>
    <w:rsid w:val="003E53D9"/>
    <w:rsid w:val="003E763F"/>
    <w:rsid w:val="003F1A5A"/>
    <w:rsid w:val="003F2BC0"/>
    <w:rsid w:val="003F31E5"/>
    <w:rsid w:val="003F3880"/>
    <w:rsid w:val="003F40B0"/>
    <w:rsid w:val="003F5751"/>
    <w:rsid w:val="003F6DD7"/>
    <w:rsid w:val="003F7117"/>
    <w:rsid w:val="004014BF"/>
    <w:rsid w:val="00401E26"/>
    <w:rsid w:val="004029B9"/>
    <w:rsid w:val="00402DF4"/>
    <w:rsid w:val="00406535"/>
    <w:rsid w:val="00406640"/>
    <w:rsid w:val="00407AC8"/>
    <w:rsid w:val="004128DF"/>
    <w:rsid w:val="00413FBC"/>
    <w:rsid w:val="004166B1"/>
    <w:rsid w:val="004166FF"/>
    <w:rsid w:val="004176CE"/>
    <w:rsid w:val="004177BD"/>
    <w:rsid w:val="004215A0"/>
    <w:rsid w:val="00422753"/>
    <w:rsid w:val="004250DD"/>
    <w:rsid w:val="00425A6C"/>
    <w:rsid w:val="004304C6"/>
    <w:rsid w:val="00431C49"/>
    <w:rsid w:val="004321FC"/>
    <w:rsid w:val="0043241D"/>
    <w:rsid w:val="004334E9"/>
    <w:rsid w:val="00433B5D"/>
    <w:rsid w:val="004344C2"/>
    <w:rsid w:val="00436475"/>
    <w:rsid w:val="00440BAA"/>
    <w:rsid w:val="00441C3D"/>
    <w:rsid w:val="0044488F"/>
    <w:rsid w:val="00446D39"/>
    <w:rsid w:val="00447D70"/>
    <w:rsid w:val="004506C0"/>
    <w:rsid w:val="004509CA"/>
    <w:rsid w:val="0045135C"/>
    <w:rsid w:val="0045151E"/>
    <w:rsid w:val="004516C5"/>
    <w:rsid w:val="00452950"/>
    <w:rsid w:val="0045443E"/>
    <w:rsid w:val="00460AA1"/>
    <w:rsid w:val="00460DE5"/>
    <w:rsid w:val="00463781"/>
    <w:rsid w:val="004639A3"/>
    <w:rsid w:val="00463EB2"/>
    <w:rsid w:val="0046665E"/>
    <w:rsid w:val="004679B1"/>
    <w:rsid w:val="004758BE"/>
    <w:rsid w:val="00481024"/>
    <w:rsid w:val="00483590"/>
    <w:rsid w:val="00483A65"/>
    <w:rsid w:val="00483B88"/>
    <w:rsid w:val="00484482"/>
    <w:rsid w:val="00484588"/>
    <w:rsid w:val="00485FB2"/>
    <w:rsid w:val="004872EE"/>
    <w:rsid w:val="004876A4"/>
    <w:rsid w:val="004901BB"/>
    <w:rsid w:val="004919E9"/>
    <w:rsid w:val="00491B78"/>
    <w:rsid w:val="00491D6B"/>
    <w:rsid w:val="00492137"/>
    <w:rsid w:val="00492642"/>
    <w:rsid w:val="00493FD6"/>
    <w:rsid w:val="00495783"/>
    <w:rsid w:val="004959DE"/>
    <w:rsid w:val="0049608C"/>
    <w:rsid w:val="0049637B"/>
    <w:rsid w:val="004A0472"/>
    <w:rsid w:val="004A12D3"/>
    <w:rsid w:val="004A1F3B"/>
    <w:rsid w:val="004A2E78"/>
    <w:rsid w:val="004A3F18"/>
    <w:rsid w:val="004A4F3C"/>
    <w:rsid w:val="004A59DB"/>
    <w:rsid w:val="004A7562"/>
    <w:rsid w:val="004A7E93"/>
    <w:rsid w:val="004B2969"/>
    <w:rsid w:val="004B36EF"/>
    <w:rsid w:val="004B37FA"/>
    <w:rsid w:val="004B58F6"/>
    <w:rsid w:val="004B7059"/>
    <w:rsid w:val="004C14EA"/>
    <w:rsid w:val="004C2A10"/>
    <w:rsid w:val="004C56C6"/>
    <w:rsid w:val="004C5D4F"/>
    <w:rsid w:val="004C60D8"/>
    <w:rsid w:val="004C7CC5"/>
    <w:rsid w:val="004D3ABE"/>
    <w:rsid w:val="004D3ADD"/>
    <w:rsid w:val="004D6A25"/>
    <w:rsid w:val="004E0A0F"/>
    <w:rsid w:val="004E1433"/>
    <w:rsid w:val="004E1529"/>
    <w:rsid w:val="004E1A6C"/>
    <w:rsid w:val="004E5A78"/>
    <w:rsid w:val="004E7224"/>
    <w:rsid w:val="004E75BA"/>
    <w:rsid w:val="004F1BC5"/>
    <w:rsid w:val="004F1C2D"/>
    <w:rsid w:val="004F204D"/>
    <w:rsid w:val="004F3E27"/>
    <w:rsid w:val="004F52B3"/>
    <w:rsid w:val="004F73CA"/>
    <w:rsid w:val="00501E86"/>
    <w:rsid w:val="0050205F"/>
    <w:rsid w:val="005023FC"/>
    <w:rsid w:val="00503070"/>
    <w:rsid w:val="00503887"/>
    <w:rsid w:val="0050552A"/>
    <w:rsid w:val="00505B22"/>
    <w:rsid w:val="00506099"/>
    <w:rsid w:val="00506DD8"/>
    <w:rsid w:val="00507CE4"/>
    <w:rsid w:val="00510169"/>
    <w:rsid w:val="005122A8"/>
    <w:rsid w:val="0051386A"/>
    <w:rsid w:val="00514061"/>
    <w:rsid w:val="005145AD"/>
    <w:rsid w:val="00515A1C"/>
    <w:rsid w:val="005245E8"/>
    <w:rsid w:val="005257D0"/>
    <w:rsid w:val="00525E54"/>
    <w:rsid w:val="00526DA3"/>
    <w:rsid w:val="005304B8"/>
    <w:rsid w:val="00532B01"/>
    <w:rsid w:val="00533A88"/>
    <w:rsid w:val="005344E9"/>
    <w:rsid w:val="00534D8A"/>
    <w:rsid w:val="0053554C"/>
    <w:rsid w:val="00535EFA"/>
    <w:rsid w:val="005362E3"/>
    <w:rsid w:val="005420F8"/>
    <w:rsid w:val="005422FC"/>
    <w:rsid w:val="0054425F"/>
    <w:rsid w:val="00545224"/>
    <w:rsid w:val="00545842"/>
    <w:rsid w:val="00546E50"/>
    <w:rsid w:val="0055063D"/>
    <w:rsid w:val="00554047"/>
    <w:rsid w:val="005570D3"/>
    <w:rsid w:val="00560248"/>
    <w:rsid w:val="00560945"/>
    <w:rsid w:val="005610EE"/>
    <w:rsid w:val="005635CB"/>
    <w:rsid w:val="0056368E"/>
    <w:rsid w:val="00565104"/>
    <w:rsid w:val="00565D42"/>
    <w:rsid w:val="00567906"/>
    <w:rsid w:val="00567E46"/>
    <w:rsid w:val="005701D4"/>
    <w:rsid w:val="00575227"/>
    <w:rsid w:val="00576D89"/>
    <w:rsid w:val="005771D4"/>
    <w:rsid w:val="00580FC8"/>
    <w:rsid w:val="00583A8C"/>
    <w:rsid w:val="00583E4F"/>
    <w:rsid w:val="005852C0"/>
    <w:rsid w:val="00585454"/>
    <w:rsid w:val="00591672"/>
    <w:rsid w:val="00591857"/>
    <w:rsid w:val="00592BF1"/>
    <w:rsid w:val="005937E7"/>
    <w:rsid w:val="005944E4"/>
    <w:rsid w:val="005955B7"/>
    <w:rsid w:val="00595F94"/>
    <w:rsid w:val="0059633C"/>
    <w:rsid w:val="005963F1"/>
    <w:rsid w:val="005A04C0"/>
    <w:rsid w:val="005A448D"/>
    <w:rsid w:val="005A4BCE"/>
    <w:rsid w:val="005A6D22"/>
    <w:rsid w:val="005B06F5"/>
    <w:rsid w:val="005B1D36"/>
    <w:rsid w:val="005B2B7A"/>
    <w:rsid w:val="005B506B"/>
    <w:rsid w:val="005B5D67"/>
    <w:rsid w:val="005B5DD4"/>
    <w:rsid w:val="005B7314"/>
    <w:rsid w:val="005C304D"/>
    <w:rsid w:val="005C4D62"/>
    <w:rsid w:val="005C4F33"/>
    <w:rsid w:val="005C6C2B"/>
    <w:rsid w:val="005D0588"/>
    <w:rsid w:val="005D2100"/>
    <w:rsid w:val="005D22CB"/>
    <w:rsid w:val="005D2AC9"/>
    <w:rsid w:val="005D52B2"/>
    <w:rsid w:val="005D5486"/>
    <w:rsid w:val="005D6234"/>
    <w:rsid w:val="005D6977"/>
    <w:rsid w:val="005D7337"/>
    <w:rsid w:val="005D7AD1"/>
    <w:rsid w:val="005E25A2"/>
    <w:rsid w:val="005E2800"/>
    <w:rsid w:val="005E475B"/>
    <w:rsid w:val="005E5BF2"/>
    <w:rsid w:val="005E76DD"/>
    <w:rsid w:val="005F3FCE"/>
    <w:rsid w:val="005F602B"/>
    <w:rsid w:val="005F6139"/>
    <w:rsid w:val="0060026E"/>
    <w:rsid w:val="00600F8E"/>
    <w:rsid w:val="006026AE"/>
    <w:rsid w:val="006028D2"/>
    <w:rsid w:val="00602BA5"/>
    <w:rsid w:val="00604F75"/>
    <w:rsid w:val="00605334"/>
    <w:rsid w:val="00607F22"/>
    <w:rsid w:val="00613E7C"/>
    <w:rsid w:val="0061402E"/>
    <w:rsid w:val="00614A02"/>
    <w:rsid w:val="00614DD6"/>
    <w:rsid w:val="00617E37"/>
    <w:rsid w:val="00621D00"/>
    <w:rsid w:val="00630575"/>
    <w:rsid w:val="006342B0"/>
    <w:rsid w:val="00634544"/>
    <w:rsid w:val="00636145"/>
    <w:rsid w:val="00636D46"/>
    <w:rsid w:val="00637AD6"/>
    <w:rsid w:val="00640DA4"/>
    <w:rsid w:val="00640E9B"/>
    <w:rsid w:val="00641FF8"/>
    <w:rsid w:val="00642BD8"/>
    <w:rsid w:val="00644CA4"/>
    <w:rsid w:val="0064629F"/>
    <w:rsid w:val="00647AB3"/>
    <w:rsid w:val="006518A3"/>
    <w:rsid w:val="00652A1C"/>
    <w:rsid w:val="00652E67"/>
    <w:rsid w:val="00653E18"/>
    <w:rsid w:val="00654D1D"/>
    <w:rsid w:val="006561D1"/>
    <w:rsid w:val="006565F4"/>
    <w:rsid w:val="00656E16"/>
    <w:rsid w:val="00660D02"/>
    <w:rsid w:val="0066120C"/>
    <w:rsid w:val="006664E1"/>
    <w:rsid w:val="00666769"/>
    <w:rsid w:val="00671D5A"/>
    <w:rsid w:val="00672399"/>
    <w:rsid w:val="00674470"/>
    <w:rsid w:val="00676072"/>
    <w:rsid w:val="006767D6"/>
    <w:rsid w:val="00676BE1"/>
    <w:rsid w:val="006812A0"/>
    <w:rsid w:val="00681734"/>
    <w:rsid w:val="00682B59"/>
    <w:rsid w:val="0068376A"/>
    <w:rsid w:val="00685D50"/>
    <w:rsid w:val="00686ABB"/>
    <w:rsid w:val="00690FCB"/>
    <w:rsid w:val="00693B7F"/>
    <w:rsid w:val="00694CEF"/>
    <w:rsid w:val="00694D81"/>
    <w:rsid w:val="00697083"/>
    <w:rsid w:val="006A186C"/>
    <w:rsid w:val="006A1CD3"/>
    <w:rsid w:val="006A42DA"/>
    <w:rsid w:val="006A5820"/>
    <w:rsid w:val="006A5CE0"/>
    <w:rsid w:val="006A66F3"/>
    <w:rsid w:val="006B07EF"/>
    <w:rsid w:val="006B1A2B"/>
    <w:rsid w:val="006B36D4"/>
    <w:rsid w:val="006B71AC"/>
    <w:rsid w:val="006C11B9"/>
    <w:rsid w:val="006C2509"/>
    <w:rsid w:val="006C40E7"/>
    <w:rsid w:val="006C62DC"/>
    <w:rsid w:val="006C6A0A"/>
    <w:rsid w:val="006C7BAF"/>
    <w:rsid w:val="006C7FAB"/>
    <w:rsid w:val="006D0C85"/>
    <w:rsid w:val="006D32B2"/>
    <w:rsid w:val="006D4911"/>
    <w:rsid w:val="006D5406"/>
    <w:rsid w:val="006D7139"/>
    <w:rsid w:val="006E028B"/>
    <w:rsid w:val="006E1C0D"/>
    <w:rsid w:val="006E1E7B"/>
    <w:rsid w:val="006E2D1E"/>
    <w:rsid w:val="006E4057"/>
    <w:rsid w:val="006E5CB5"/>
    <w:rsid w:val="006F0DCE"/>
    <w:rsid w:val="006F2212"/>
    <w:rsid w:val="006F3182"/>
    <w:rsid w:val="006F385B"/>
    <w:rsid w:val="006F5890"/>
    <w:rsid w:val="006F5B29"/>
    <w:rsid w:val="006F5EAA"/>
    <w:rsid w:val="006F64A9"/>
    <w:rsid w:val="006F67BF"/>
    <w:rsid w:val="006F737E"/>
    <w:rsid w:val="0070067E"/>
    <w:rsid w:val="00701C6F"/>
    <w:rsid w:val="0070283A"/>
    <w:rsid w:val="007037C8"/>
    <w:rsid w:val="00703A29"/>
    <w:rsid w:val="00706EB3"/>
    <w:rsid w:val="00707E49"/>
    <w:rsid w:val="00707F44"/>
    <w:rsid w:val="00710F18"/>
    <w:rsid w:val="007116A9"/>
    <w:rsid w:val="00711FF6"/>
    <w:rsid w:val="007122A7"/>
    <w:rsid w:val="00721826"/>
    <w:rsid w:val="007226E4"/>
    <w:rsid w:val="00722E4E"/>
    <w:rsid w:val="00723019"/>
    <w:rsid w:val="00724FFB"/>
    <w:rsid w:val="00726EC5"/>
    <w:rsid w:val="0072733D"/>
    <w:rsid w:val="00731E7F"/>
    <w:rsid w:val="00732570"/>
    <w:rsid w:val="00735316"/>
    <w:rsid w:val="00737AD8"/>
    <w:rsid w:val="00741021"/>
    <w:rsid w:val="007413E9"/>
    <w:rsid w:val="007423DF"/>
    <w:rsid w:val="007428BE"/>
    <w:rsid w:val="00746189"/>
    <w:rsid w:val="007476A8"/>
    <w:rsid w:val="00747F0E"/>
    <w:rsid w:val="00750E4A"/>
    <w:rsid w:val="00751172"/>
    <w:rsid w:val="00752DDA"/>
    <w:rsid w:val="00753907"/>
    <w:rsid w:val="00754374"/>
    <w:rsid w:val="00754A5F"/>
    <w:rsid w:val="00755B95"/>
    <w:rsid w:val="00756781"/>
    <w:rsid w:val="00756C2F"/>
    <w:rsid w:val="007607E4"/>
    <w:rsid w:val="00760A9A"/>
    <w:rsid w:val="007615FA"/>
    <w:rsid w:val="007643D9"/>
    <w:rsid w:val="00765C23"/>
    <w:rsid w:val="00765E09"/>
    <w:rsid w:val="00766CA9"/>
    <w:rsid w:val="00766FA9"/>
    <w:rsid w:val="0076703C"/>
    <w:rsid w:val="00770DA5"/>
    <w:rsid w:val="00773055"/>
    <w:rsid w:val="00774C49"/>
    <w:rsid w:val="00775690"/>
    <w:rsid w:val="00775C9C"/>
    <w:rsid w:val="00776E44"/>
    <w:rsid w:val="00781B5C"/>
    <w:rsid w:val="00784CF2"/>
    <w:rsid w:val="00785521"/>
    <w:rsid w:val="00786663"/>
    <w:rsid w:val="00786852"/>
    <w:rsid w:val="00787912"/>
    <w:rsid w:val="0079160F"/>
    <w:rsid w:val="00791852"/>
    <w:rsid w:val="007923AB"/>
    <w:rsid w:val="007934DA"/>
    <w:rsid w:val="007955AD"/>
    <w:rsid w:val="00796045"/>
    <w:rsid w:val="0079758C"/>
    <w:rsid w:val="007A1C58"/>
    <w:rsid w:val="007A3764"/>
    <w:rsid w:val="007A3C46"/>
    <w:rsid w:val="007A3C47"/>
    <w:rsid w:val="007A3EBE"/>
    <w:rsid w:val="007A5E1F"/>
    <w:rsid w:val="007A62F1"/>
    <w:rsid w:val="007A6381"/>
    <w:rsid w:val="007A64AE"/>
    <w:rsid w:val="007B269A"/>
    <w:rsid w:val="007B2E41"/>
    <w:rsid w:val="007B31DC"/>
    <w:rsid w:val="007B4C13"/>
    <w:rsid w:val="007B5619"/>
    <w:rsid w:val="007B5D2E"/>
    <w:rsid w:val="007B72C9"/>
    <w:rsid w:val="007B764F"/>
    <w:rsid w:val="007B7851"/>
    <w:rsid w:val="007B79A6"/>
    <w:rsid w:val="007C0051"/>
    <w:rsid w:val="007C0700"/>
    <w:rsid w:val="007C1DE6"/>
    <w:rsid w:val="007C6E6E"/>
    <w:rsid w:val="007C7EB4"/>
    <w:rsid w:val="007D0A50"/>
    <w:rsid w:val="007D16C9"/>
    <w:rsid w:val="007D249E"/>
    <w:rsid w:val="007D30BD"/>
    <w:rsid w:val="007D467C"/>
    <w:rsid w:val="007D4C7C"/>
    <w:rsid w:val="007D50C5"/>
    <w:rsid w:val="007D6885"/>
    <w:rsid w:val="007D7415"/>
    <w:rsid w:val="007D7C36"/>
    <w:rsid w:val="007E4F34"/>
    <w:rsid w:val="007E650B"/>
    <w:rsid w:val="007E681E"/>
    <w:rsid w:val="007E7AF3"/>
    <w:rsid w:val="007F01C7"/>
    <w:rsid w:val="007F1763"/>
    <w:rsid w:val="00800AB4"/>
    <w:rsid w:val="00802018"/>
    <w:rsid w:val="00804719"/>
    <w:rsid w:val="00806975"/>
    <w:rsid w:val="00806B80"/>
    <w:rsid w:val="008071CC"/>
    <w:rsid w:val="00807630"/>
    <w:rsid w:val="0081222D"/>
    <w:rsid w:val="00814DC1"/>
    <w:rsid w:val="00815811"/>
    <w:rsid w:val="008177F2"/>
    <w:rsid w:val="008178E8"/>
    <w:rsid w:val="008222BA"/>
    <w:rsid w:val="00822586"/>
    <w:rsid w:val="00823D6A"/>
    <w:rsid w:val="008275F2"/>
    <w:rsid w:val="008279B0"/>
    <w:rsid w:val="00827E79"/>
    <w:rsid w:val="008315A9"/>
    <w:rsid w:val="00831FBC"/>
    <w:rsid w:val="00832A91"/>
    <w:rsid w:val="00833091"/>
    <w:rsid w:val="008330C3"/>
    <w:rsid w:val="008330FB"/>
    <w:rsid w:val="00834166"/>
    <w:rsid w:val="00835159"/>
    <w:rsid w:val="008357CE"/>
    <w:rsid w:val="00835969"/>
    <w:rsid w:val="008404C5"/>
    <w:rsid w:val="0084129C"/>
    <w:rsid w:val="00842C3E"/>
    <w:rsid w:val="00843797"/>
    <w:rsid w:val="00845659"/>
    <w:rsid w:val="008463CC"/>
    <w:rsid w:val="0085025A"/>
    <w:rsid w:val="00850584"/>
    <w:rsid w:val="00850ED6"/>
    <w:rsid w:val="0085144D"/>
    <w:rsid w:val="00851A9B"/>
    <w:rsid w:val="00852397"/>
    <w:rsid w:val="00852B44"/>
    <w:rsid w:val="00852EB6"/>
    <w:rsid w:val="008539C8"/>
    <w:rsid w:val="00854B62"/>
    <w:rsid w:val="00855362"/>
    <w:rsid w:val="00860F84"/>
    <w:rsid w:val="00861D3E"/>
    <w:rsid w:val="00862EED"/>
    <w:rsid w:val="00863146"/>
    <w:rsid w:val="00865B6B"/>
    <w:rsid w:val="00866D82"/>
    <w:rsid w:val="00867B28"/>
    <w:rsid w:val="0087023C"/>
    <w:rsid w:val="00870E35"/>
    <w:rsid w:val="0087222F"/>
    <w:rsid w:val="0087280A"/>
    <w:rsid w:val="00872C3D"/>
    <w:rsid w:val="00873CB3"/>
    <w:rsid w:val="008745B5"/>
    <w:rsid w:val="00874825"/>
    <w:rsid w:val="0087678E"/>
    <w:rsid w:val="00880BE7"/>
    <w:rsid w:val="008813A3"/>
    <w:rsid w:val="00881DE5"/>
    <w:rsid w:val="008829E4"/>
    <w:rsid w:val="00883566"/>
    <w:rsid w:val="0088425E"/>
    <w:rsid w:val="0088618D"/>
    <w:rsid w:val="008867E2"/>
    <w:rsid w:val="0089077E"/>
    <w:rsid w:val="00895152"/>
    <w:rsid w:val="008A1D3A"/>
    <w:rsid w:val="008A3CC4"/>
    <w:rsid w:val="008A5CB4"/>
    <w:rsid w:val="008A6181"/>
    <w:rsid w:val="008A767D"/>
    <w:rsid w:val="008A7B43"/>
    <w:rsid w:val="008A7C91"/>
    <w:rsid w:val="008B0002"/>
    <w:rsid w:val="008B2CFE"/>
    <w:rsid w:val="008B472D"/>
    <w:rsid w:val="008B480D"/>
    <w:rsid w:val="008B6A66"/>
    <w:rsid w:val="008B76DD"/>
    <w:rsid w:val="008C0D47"/>
    <w:rsid w:val="008C23D6"/>
    <w:rsid w:val="008C39F2"/>
    <w:rsid w:val="008C5D36"/>
    <w:rsid w:val="008C5DD5"/>
    <w:rsid w:val="008C6FDF"/>
    <w:rsid w:val="008C72F7"/>
    <w:rsid w:val="008C7BD7"/>
    <w:rsid w:val="008C7DE3"/>
    <w:rsid w:val="008D0C52"/>
    <w:rsid w:val="008D0EE2"/>
    <w:rsid w:val="008D2317"/>
    <w:rsid w:val="008D6774"/>
    <w:rsid w:val="008D6E16"/>
    <w:rsid w:val="008E128F"/>
    <w:rsid w:val="008E3A12"/>
    <w:rsid w:val="008E3BEE"/>
    <w:rsid w:val="008E49EA"/>
    <w:rsid w:val="008E5070"/>
    <w:rsid w:val="008E66FD"/>
    <w:rsid w:val="008E6725"/>
    <w:rsid w:val="008F0835"/>
    <w:rsid w:val="008F2BE7"/>
    <w:rsid w:val="008F516D"/>
    <w:rsid w:val="008F54F1"/>
    <w:rsid w:val="008F5618"/>
    <w:rsid w:val="008F63C5"/>
    <w:rsid w:val="008F7971"/>
    <w:rsid w:val="008F7DB7"/>
    <w:rsid w:val="00902038"/>
    <w:rsid w:val="009037DE"/>
    <w:rsid w:val="00905B88"/>
    <w:rsid w:val="00906068"/>
    <w:rsid w:val="0090677E"/>
    <w:rsid w:val="00907DAB"/>
    <w:rsid w:val="00910874"/>
    <w:rsid w:val="009128E8"/>
    <w:rsid w:val="00914E58"/>
    <w:rsid w:val="00915334"/>
    <w:rsid w:val="0091572A"/>
    <w:rsid w:val="0092101E"/>
    <w:rsid w:val="00921C12"/>
    <w:rsid w:val="00923F3F"/>
    <w:rsid w:val="00925F30"/>
    <w:rsid w:val="00925F56"/>
    <w:rsid w:val="009338CB"/>
    <w:rsid w:val="00933BAA"/>
    <w:rsid w:val="00933DA3"/>
    <w:rsid w:val="00935BC7"/>
    <w:rsid w:val="009364C1"/>
    <w:rsid w:val="00940873"/>
    <w:rsid w:val="00940BFC"/>
    <w:rsid w:val="00941BC6"/>
    <w:rsid w:val="0094239F"/>
    <w:rsid w:val="00944417"/>
    <w:rsid w:val="00946538"/>
    <w:rsid w:val="00946B7F"/>
    <w:rsid w:val="00946EC3"/>
    <w:rsid w:val="00953978"/>
    <w:rsid w:val="00954BE9"/>
    <w:rsid w:val="009554C2"/>
    <w:rsid w:val="00957D4F"/>
    <w:rsid w:val="009601C7"/>
    <w:rsid w:val="009614A2"/>
    <w:rsid w:val="00962A5E"/>
    <w:rsid w:val="00963760"/>
    <w:rsid w:val="00965813"/>
    <w:rsid w:val="0096711D"/>
    <w:rsid w:val="00967666"/>
    <w:rsid w:val="00967894"/>
    <w:rsid w:val="0097020A"/>
    <w:rsid w:val="00971846"/>
    <w:rsid w:val="009723B4"/>
    <w:rsid w:val="00972B8C"/>
    <w:rsid w:val="00974D88"/>
    <w:rsid w:val="00975678"/>
    <w:rsid w:val="0097783C"/>
    <w:rsid w:val="00977C9B"/>
    <w:rsid w:val="009801D5"/>
    <w:rsid w:val="00980E9C"/>
    <w:rsid w:val="00983CB9"/>
    <w:rsid w:val="00984E77"/>
    <w:rsid w:val="009862B7"/>
    <w:rsid w:val="00986FF7"/>
    <w:rsid w:val="009872FA"/>
    <w:rsid w:val="009900D4"/>
    <w:rsid w:val="00990D2D"/>
    <w:rsid w:val="00993E9F"/>
    <w:rsid w:val="00997FDA"/>
    <w:rsid w:val="009A0E49"/>
    <w:rsid w:val="009A4012"/>
    <w:rsid w:val="009A51CC"/>
    <w:rsid w:val="009A580B"/>
    <w:rsid w:val="009A6020"/>
    <w:rsid w:val="009B11B9"/>
    <w:rsid w:val="009B1234"/>
    <w:rsid w:val="009B357E"/>
    <w:rsid w:val="009B4A0E"/>
    <w:rsid w:val="009B7ACF"/>
    <w:rsid w:val="009B7D13"/>
    <w:rsid w:val="009C0088"/>
    <w:rsid w:val="009C1106"/>
    <w:rsid w:val="009C124E"/>
    <w:rsid w:val="009C1E10"/>
    <w:rsid w:val="009C4772"/>
    <w:rsid w:val="009C47F9"/>
    <w:rsid w:val="009C6A3B"/>
    <w:rsid w:val="009D0A5E"/>
    <w:rsid w:val="009D2828"/>
    <w:rsid w:val="009D411D"/>
    <w:rsid w:val="009D5BDE"/>
    <w:rsid w:val="009D67A5"/>
    <w:rsid w:val="009E1E34"/>
    <w:rsid w:val="009E57F0"/>
    <w:rsid w:val="009E5E15"/>
    <w:rsid w:val="009F02E4"/>
    <w:rsid w:val="009F0C82"/>
    <w:rsid w:val="009F19FF"/>
    <w:rsid w:val="009F271F"/>
    <w:rsid w:val="009F36BE"/>
    <w:rsid w:val="009F490B"/>
    <w:rsid w:val="009F4CBF"/>
    <w:rsid w:val="009F78FA"/>
    <w:rsid w:val="00A02747"/>
    <w:rsid w:val="00A07840"/>
    <w:rsid w:val="00A11084"/>
    <w:rsid w:val="00A11834"/>
    <w:rsid w:val="00A11AD0"/>
    <w:rsid w:val="00A17F45"/>
    <w:rsid w:val="00A20C26"/>
    <w:rsid w:val="00A210E2"/>
    <w:rsid w:val="00A217EB"/>
    <w:rsid w:val="00A2382C"/>
    <w:rsid w:val="00A23866"/>
    <w:rsid w:val="00A245BA"/>
    <w:rsid w:val="00A245F5"/>
    <w:rsid w:val="00A24D4A"/>
    <w:rsid w:val="00A257A1"/>
    <w:rsid w:val="00A25B89"/>
    <w:rsid w:val="00A30189"/>
    <w:rsid w:val="00A319C0"/>
    <w:rsid w:val="00A3472E"/>
    <w:rsid w:val="00A35CF7"/>
    <w:rsid w:val="00A40204"/>
    <w:rsid w:val="00A40861"/>
    <w:rsid w:val="00A40A06"/>
    <w:rsid w:val="00A416E3"/>
    <w:rsid w:val="00A43927"/>
    <w:rsid w:val="00A44B52"/>
    <w:rsid w:val="00A511AD"/>
    <w:rsid w:val="00A5243C"/>
    <w:rsid w:val="00A52A2D"/>
    <w:rsid w:val="00A542B8"/>
    <w:rsid w:val="00A6004A"/>
    <w:rsid w:val="00A6046B"/>
    <w:rsid w:val="00A6122C"/>
    <w:rsid w:val="00A61848"/>
    <w:rsid w:val="00A628BB"/>
    <w:rsid w:val="00A63F6F"/>
    <w:rsid w:val="00A647CB"/>
    <w:rsid w:val="00A65858"/>
    <w:rsid w:val="00A65F79"/>
    <w:rsid w:val="00A65FA5"/>
    <w:rsid w:val="00A66881"/>
    <w:rsid w:val="00A71CD6"/>
    <w:rsid w:val="00A72990"/>
    <w:rsid w:val="00A76B5D"/>
    <w:rsid w:val="00A80A6A"/>
    <w:rsid w:val="00A81926"/>
    <w:rsid w:val="00A819EA"/>
    <w:rsid w:val="00A82CDE"/>
    <w:rsid w:val="00A83186"/>
    <w:rsid w:val="00A831A0"/>
    <w:rsid w:val="00A835F7"/>
    <w:rsid w:val="00A841E5"/>
    <w:rsid w:val="00A90DEE"/>
    <w:rsid w:val="00A95380"/>
    <w:rsid w:val="00A954AC"/>
    <w:rsid w:val="00A95637"/>
    <w:rsid w:val="00A9662F"/>
    <w:rsid w:val="00AA01D0"/>
    <w:rsid w:val="00AA04B0"/>
    <w:rsid w:val="00AA08A6"/>
    <w:rsid w:val="00AA2578"/>
    <w:rsid w:val="00AA2F8A"/>
    <w:rsid w:val="00AA34A9"/>
    <w:rsid w:val="00AA3627"/>
    <w:rsid w:val="00AA3710"/>
    <w:rsid w:val="00AA3A4D"/>
    <w:rsid w:val="00AA45DD"/>
    <w:rsid w:val="00AA4D20"/>
    <w:rsid w:val="00AA5930"/>
    <w:rsid w:val="00AA5DD4"/>
    <w:rsid w:val="00AA5DFF"/>
    <w:rsid w:val="00AA71B3"/>
    <w:rsid w:val="00AB1622"/>
    <w:rsid w:val="00AB4D38"/>
    <w:rsid w:val="00AB5865"/>
    <w:rsid w:val="00AB76A6"/>
    <w:rsid w:val="00AC017B"/>
    <w:rsid w:val="00AC0474"/>
    <w:rsid w:val="00AC2348"/>
    <w:rsid w:val="00AC6F5F"/>
    <w:rsid w:val="00AC70C0"/>
    <w:rsid w:val="00AC7FED"/>
    <w:rsid w:val="00AD0C1E"/>
    <w:rsid w:val="00AD1188"/>
    <w:rsid w:val="00AD14D8"/>
    <w:rsid w:val="00AD1B7B"/>
    <w:rsid w:val="00AD2DBF"/>
    <w:rsid w:val="00AD40B2"/>
    <w:rsid w:val="00AD4C2B"/>
    <w:rsid w:val="00AD7AED"/>
    <w:rsid w:val="00AD7B34"/>
    <w:rsid w:val="00AD7E40"/>
    <w:rsid w:val="00AE081C"/>
    <w:rsid w:val="00AE27A3"/>
    <w:rsid w:val="00AE3A3B"/>
    <w:rsid w:val="00AE3BBE"/>
    <w:rsid w:val="00AE4CCB"/>
    <w:rsid w:val="00AE7E65"/>
    <w:rsid w:val="00AF15EB"/>
    <w:rsid w:val="00AF2498"/>
    <w:rsid w:val="00AF2D89"/>
    <w:rsid w:val="00AF5A61"/>
    <w:rsid w:val="00B0265B"/>
    <w:rsid w:val="00B03A6A"/>
    <w:rsid w:val="00B0674B"/>
    <w:rsid w:val="00B10C54"/>
    <w:rsid w:val="00B112A8"/>
    <w:rsid w:val="00B113BD"/>
    <w:rsid w:val="00B11EEA"/>
    <w:rsid w:val="00B1223A"/>
    <w:rsid w:val="00B1240F"/>
    <w:rsid w:val="00B141B1"/>
    <w:rsid w:val="00B14573"/>
    <w:rsid w:val="00B1469E"/>
    <w:rsid w:val="00B153FA"/>
    <w:rsid w:val="00B1614C"/>
    <w:rsid w:val="00B16C54"/>
    <w:rsid w:val="00B22B19"/>
    <w:rsid w:val="00B259E8"/>
    <w:rsid w:val="00B32288"/>
    <w:rsid w:val="00B32707"/>
    <w:rsid w:val="00B331A7"/>
    <w:rsid w:val="00B35C80"/>
    <w:rsid w:val="00B35EC8"/>
    <w:rsid w:val="00B40964"/>
    <w:rsid w:val="00B41764"/>
    <w:rsid w:val="00B418F4"/>
    <w:rsid w:val="00B426AB"/>
    <w:rsid w:val="00B42C8D"/>
    <w:rsid w:val="00B42CE9"/>
    <w:rsid w:val="00B42FF4"/>
    <w:rsid w:val="00B44442"/>
    <w:rsid w:val="00B474E6"/>
    <w:rsid w:val="00B476E2"/>
    <w:rsid w:val="00B53E22"/>
    <w:rsid w:val="00B541AE"/>
    <w:rsid w:val="00B54490"/>
    <w:rsid w:val="00B545C0"/>
    <w:rsid w:val="00B546D3"/>
    <w:rsid w:val="00B54C62"/>
    <w:rsid w:val="00B60E49"/>
    <w:rsid w:val="00B61C42"/>
    <w:rsid w:val="00B626EE"/>
    <w:rsid w:val="00B655E6"/>
    <w:rsid w:val="00B66948"/>
    <w:rsid w:val="00B71502"/>
    <w:rsid w:val="00B7221B"/>
    <w:rsid w:val="00B7343D"/>
    <w:rsid w:val="00B75A6D"/>
    <w:rsid w:val="00B765E0"/>
    <w:rsid w:val="00B775BF"/>
    <w:rsid w:val="00B80110"/>
    <w:rsid w:val="00B811C8"/>
    <w:rsid w:val="00B82B6A"/>
    <w:rsid w:val="00B82E9B"/>
    <w:rsid w:val="00B869E7"/>
    <w:rsid w:val="00B908FD"/>
    <w:rsid w:val="00B91B77"/>
    <w:rsid w:val="00B93418"/>
    <w:rsid w:val="00B94222"/>
    <w:rsid w:val="00B951BF"/>
    <w:rsid w:val="00B95B6E"/>
    <w:rsid w:val="00B966EC"/>
    <w:rsid w:val="00B97AEB"/>
    <w:rsid w:val="00BA211A"/>
    <w:rsid w:val="00BA47DA"/>
    <w:rsid w:val="00BA4970"/>
    <w:rsid w:val="00BA523F"/>
    <w:rsid w:val="00BA6D32"/>
    <w:rsid w:val="00BA7816"/>
    <w:rsid w:val="00BB0609"/>
    <w:rsid w:val="00BB2C12"/>
    <w:rsid w:val="00BB3E7E"/>
    <w:rsid w:val="00BB6938"/>
    <w:rsid w:val="00BB6A66"/>
    <w:rsid w:val="00BB7A37"/>
    <w:rsid w:val="00BC2A2E"/>
    <w:rsid w:val="00BC2C94"/>
    <w:rsid w:val="00BC316C"/>
    <w:rsid w:val="00BC3210"/>
    <w:rsid w:val="00BC3CF2"/>
    <w:rsid w:val="00BC40A6"/>
    <w:rsid w:val="00BC69D5"/>
    <w:rsid w:val="00BC6B97"/>
    <w:rsid w:val="00BD089B"/>
    <w:rsid w:val="00BD0A02"/>
    <w:rsid w:val="00BD0F21"/>
    <w:rsid w:val="00BD20F6"/>
    <w:rsid w:val="00BD2B54"/>
    <w:rsid w:val="00BD2C91"/>
    <w:rsid w:val="00BD2CC8"/>
    <w:rsid w:val="00BD4BCC"/>
    <w:rsid w:val="00BD5096"/>
    <w:rsid w:val="00BD62A7"/>
    <w:rsid w:val="00BE3DE2"/>
    <w:rsid w:val="00BE3FDF"/>
    <w:rsid w:val="00BE6C71"/>
    <w:rsid w:val="00BF0A7F"/>
    <w:rsid w:val="00BF0AC4"/>
    <w:rsid w:val="00BF0C94"/>
    <w:rsid w:val="00BF233B"/>
    <w:rsid w:val="00BF4424"/>
    <w:rsid w:val="00BF6333"/>
    <w:rsid w:val="00BF7140"/>
    <w:rsid w:val="00BF7AE4"/>
    <w:rsid w:val="00C00374"/>
    <w:rsid w:val="00C00EDB"/>
    <w:rsid w:val="00C019EE"/>
    <w:rsid w:val="00C02154"/>
    <w:rsid w:val="00C039C5"/>
    <w:rsid w:val="00C06586"/>
    <w:rsid w:val="00C070CA"/>
    <w:rsid w:val="00C11B55"/>
    <w:rsid w:val="00C128AC"/>
    <w:rsid w:val="00C12F67"/>
    <w:rsid w:val="00C13025"/>
    <w:rsid w:val="00C13508"/>
    <w:rsid w:val="00C14D21"/>
    <w:rsid w:val="00C14DAC"/>
    <w:rsid w:val="00C150EF"/>
    <w:rsid w:val="00C1536D"/>
    <w:rsid w:val="00C15DEB"/>
    <w:rsid w:val="00C22991"/>
    <w:rsid w:val="00C233D6"/>
    <w:rsid w:val="00C243B9"/>
    <w:rsid w:val="00C247A7"/>
    <w:rsid w:val="00C24C19"/>
    <w:rsid w:val="00C24C42"/>
    <w:rsid w:val="00C305CC"/>
    <w:rsid w:val="00C34010"/>
    <w:rsid w:val="00C346F4"/>
    <w:rsid w:val="00C360E3"/>
    <w:rsid w:val="00C43B20"/>
    <w:rsid w:val="00C4508A"/>
    <w:rsid w:val="00C45350"/>
    <w:rsid w:val="00C4638A"/>
    <w:rsid w:val="00C50958"/>
    <w:rsid w:val="00C51384"/>
    <w:rsid w:val="00C523D6"/>
    <w:rsid w:val="00C544C2"/>
    <w:rsid w:val="00C54633"/>
    <w:rsid w:val="00C558D2"/>
    <w:rsid w:val="00C573A7"/>
    <w:rsid w:val="00C60789"/>
    <w:rsid w:val="00C634EC"/>
    <w:rsid w:val="00C64A69"/>
    <w:rsid w:val="00C700FC"/>
    <w:rsid w:val="00C74554"/>
    <w:rsid w:val="00C757E9"/>
    <w:rsid w:val="00C75843"/>
    <w:rsid w:val="00C761F2"/>
    <w:rsid w:val="00C7620E"/>
    <w:rsid w:val="00C77A86"/>
    <w:rsid w:val="00C81D3B"/>
    <w:rsid w:val="00C822F4"/>
    <w:rsid w:val="00C83004"/>
    <w:rsid w:val="00C84E43"/>
    <w:rsid w:val="00C85757"/>
    <w:rsid w:val="00C868EB"/>
    <w:rsid w:val="00C90097"/>
    <w:rsid w:val="00C9226C"/>
    <w:rsid w:val="00C931EB"/>
    <w:rsid w:val="00C93E7D"/>
    <w:rsid w:val="00C955A6"/>
    <w:rsid w:val="00C9716B"/>
    <w:rsid w:val="00CA1299"/>
    <w:rsid w:val="00CA178E"/>
    <w:rsid w:val="00CA31DA"/>
    <w:rsid w:val="00CA34AD"/>
    <w:rsid w:val="00CA3E6B"/>
    <w:rsid w:val="00CA413B"/>
    <w:rsid w:val="00CA4630"/>
    <w:rsid w:val="00CA6B76"/>
    <w:rsid w:val="00CA7194"/>
    <w:rsid w:val="00CB0553"/>
    <w:rsid w:val="00CB1822"/>
    <w:rsid w:val="00CB3D62"/>
    <w:rsid w:val="00CB6110"/>
    <w:rsid w:val="00CB7235"/>
    <w:rsid w:val="00CC1715"/>
    <w:rsid w:val="00CC1BAA"/>
    <w:rsid w:val="00CC474C"/>
    <w:rsid w:val="00CC48BF"/>
    <w:rsid w:val="00CC7D97"/>
    <w:rsid w:val="00CD22C4"/>
    <w:rsid w:val="00CD290D"/>
    <w:rsid w:val="00CD2BF0"/>
    <w:rsid w:val="00CD2CE0"/>
    <w:rsid w:val="00CD3AFB"/>
    <w:rsid w:val="00CD4DA2"/>
    <w:rsid w:val="00CD63C6"/>
    <w:rsid w:val="00CD6A30"/>
    <w:rsid w:val="00CD71F5"/>
    <w:rsid w:val="00CD767C"/>
    <w:rsid w:val="00CD7A31"/>
    <w:rsid w:val="00CD7BCC"/>
    <w:rsid w:val="00CE0A0D"/>
    <w:rsid w:val="00CE111F"/>
    <w:rsid w:val="00CE1C65"/>
    <w:rsid w:val="00CE3603"/>
    <w:rsid w:val="00CE39AB"/>
    <w:rsid w:val="00CE5624"/>
    <w:rsid w:val="00CE6C57"/>
    <w:rsid w:val="00CF1478"/>
    <w:rsid w:val="00CF18C8"/>
    <w:rsid w:val="00CF2A8F"/>
    <w:rsid w:val="00CF2F0C"/>
    <w:rsid w:val="00CF38DB"/>
    <w:rsid w:val="00CF3B1A"/>
    <w:rsid w:val="00CF3FD8"/>
    <w:rsid w:val="00CF5A7A"/>
    <w:rsid w:val="00CF618A"/>
    <w:rsid w:val="00CF72AD"/>
    <w:rsid w:val="00D01A43"/>
    <w:rsid w:val="00D020E4"/>
    <w:rsid w:val="00D021AE"/>
    <w:rsid w:val="00D021F5"/>
    <w:rsid w:val="00D0279E"/>
    <w:rsid w:val="00D0377E"/>
    <w:rsid w:val="00D04B0D"/>
    <w:rsid w:val="00D04E54"/>
    <w:rsid w:val="00D061EB"/>
    <w:rsid w:val="00D063B5"/>
    <w:rsid w:val="00D07022"/>
    <w:rsid w:val="00D07444"/>
    <w:rsid w:val="00D07D77"/>
    <w:rsid w:val="00D10DEF"/>
    <w:rsid w:val="00D1131D"/>
    <w:rsid w:val="00D12B02"/>
    <w:rsid w:val="00D17C81"/>
    <w:rsid w:val="00D17FA0"/>
    <w:rsid w:val="00D215ED"/>
    <w:rsid w:val="00D224A1"/>
    <w:rsid w:val="00D228D0"/>
    <w:rsid w:val="00D240A2"/>
    <w:rsid w:val="00D242CB"/>
    <w:rsid w:val="00D249CA"/>
    <w:rsid w:val="00D25541"/>
    <w:rsid w:val="00D26102"/>
    <w:rsid w:val="00D26C68"/>
    <w:rsid w:val="00D26D0D"/>
    <w:rsid w:val="00D26DF5"/>
    <w:rsid w:val="00D30F6A"/>
    <w:rsid w:val="00D316E0"/>
    <w:rsid w:val="00D343B2"/>
    <w:rsid w:val="00D36B23"/>
    <w:rsid w:val="00D37915"/>
    <w:rsid w:val="00D409AE"/>
    <w:rsid w:val="00D41400"/>
    <w:rsid w:val="00D41EA7"/>
    <w:rsid w:val="00D4303B"/>
    <w:rsid w:val="00D43487"/>
    <w:rsid w:val="00D443B6"/>
    <w:rsid w:val="00D44C6A"/>
    <w:rsid w:val="00D44EB3"/>
    <w:rsid w:val="00D4666D"/>
    <w:rsid w:val="00D50095"/>
    <w:rsid w:val="00D507B7"/>
    <w:rsid w:val="00D515A9"/>
    <w:rsid w:val="00D527C3"/>
    <w:rsid w:val="00D52A36"/>
    <w:rsid w:val="00D52C53"/>
    <w:rsid w:val="00D53560"/>
    <w:rsid w:val="00D53A67"/>
    <w:rsid w:val="00D545A2"/>
    <w:rsid w:val="00D54754"/>
    <w:rsid w:val="00D556B0"/>
    <w:rsid w:val="00D55D65"/>
    <w:rsid w:val="00D5761D"/>
    <w:rsid w:val="00D6069A"/>
    <w:rsid w:val="00D61E27"/>
    <w:rsid w:val="00D627D5"/>
    <w:rsid w:val="00D63010"/>
    <w:rsid w:val="00D63A80"/>
    <w:rsid w:val="00D6774B"/>
    <w:rsid w:val="00D709FC"/>
    <w:rsid w:val="00D719A3"/>
    <w:rsid w:val="00D7730F"/>
    <w:rsid w:val="00D779D9"/>
    <w:rsid w:val="00D808AE"/>
    <w:rsid w:val="00D82480"/>
    <w:rsid w:val="00D8443C"/>
    <w:rsid w:val="00D85EE9"/>
    <w:rsid w:val="00D86285"/>
    <w:rsid w:val="00D86A6E"/>
    <w:rsid w:val="00D91F38"/>
    <w:rsid w:val="00D96F2A"/>
    <w:rsid w:val="00D97209"/>
    <w:rsid w:val="00DA0C78"/>
    <w:rsid w:val="00DA1402"/>
    <w:rsid w:val="00DA3262"/>
    <w:rsid w:val="00DA3A40"/>
    <w:rsid w:val="00DA44CE"/>
    <w:rsid w:val="00DA637B"/>
    <w:rsid w:val="00DB2B91"/>
    <w:rsid w:val="00DB55B2"/>
    <w:rsid w:val="00DB75BF"/>
    <w:rsid w:val="00DB77BA"/>
    <w:rsid w:val="00DC1B3A"/>
    <w:rsid w:val="00DC2AD7"/>
    <w:rsid w:val="00DC3097"/>
    <w:rsid w:val="00DC507F"/>
    <w:rsid w:val="00DC696F"/>
    <w:rsid w:val="00DD0D3E"/>
    <w:rsid w:val="00DD0E8D"/>
    <w:rsid w:val="00DD58BE"/>
    <w:rsid w:val="00DD5B62"/>
    <w:rsid w:val="00DD6009"/>
    <w:rsid w:val="00DD7C82"/>
    <w:rsid w:val="00DE0813"/>
    <w:rsid w:val="00DE1F17"/>
    <w:rsid w:val="00DE702D"/>
    <w:rsid w:val="00DF0A4A"/>
    <w:rsid w:val="00DF13EF"/>
    <w:rsid w:val="00DF3F44"/>
    <w:rsid w:val="00DF5E10"/>
    <w:rsid w:val="00DF6B63"/>
    <w:rsid w:val="00E0013A"/>
    <w:rsid w:val="00E024D0"/>
    <w:rsid w:val="00E03904"/>
    <w:rsid w:val="00E03FE1"/>
    <w:rsid w:val="00E046E3"/>
    <w:rsid w:val="00E06B6C"/>
    <w:rsid w:val="00E06D2C"/>
    <w:rsid w:val="00E06DEE"/>
    <w:rsid w:val="00E079D1"/>
    <w:rsid w:val="00E1139E"/>
    <w:rsid w:val="00E1217E"/>
    <w:rsid w:val="00E16AC3"/>
    <w:rsid w:val="00E17C5F"/>
    <w:rsid w:val="00E2088A"/>
    <w:rsid w:val="00E2090D"/>
    <w:rsid w:val="00E20EC3"/>
    <w:rsid w:val="00E23025"/>
    <w:rsid w:val="00E24D37"/>
    <w:rsid w:val="00E25D86"/>
    <w:rsid w:val="00E263C4"/>
    <w:rsid w:val="00E325FB"/>
    <w:rsid w:val="00E32C18"/>
    <w:rsid w:val="00E33316"/>
    <w:rsid w:val="00E33C79"/>
    <w:rsid w:val="00E36B15"/>
    <w:rsid w:val="00E36B7C"/>
    <w:rsid w:val="00E3754B"/>
    <w:rsid w:val="00E37AAB"/>
    <w:rsid w:val="00E40875"/>
    <w:rsid w:val="00E40A49"/>
    <w:rsid w:val="00E414FD"/>
    <w:rsid w:val="00E437DA"/>
    <w:rsid w:val="00E4383E"/>
    <w:rsid w:val="00E4782E"/>
    <w:rsid w:val="00E47B80"/>
    <w:rsid w:val="00E510AB"/>
    <w:rsid w:val="00E53BE9"/>
    <w:rsid w:val="00E53CFD"/>
    <w:rsid w:val="00E54146"/>
    <w:rsid w:val="00E54757"/>
    <w:rsid w:val="00E60C16"/>
    <w:rsid w:val="00E60FEF"/>
    <w:rsid w:val="00E621E8"/>
    <w:rsid w:val="00E62A55"/>
    <w:rsid w:val="00E633CF"/>
    <w:rsid w:val="00E638C4"/>
    <w:rsid w:val="00E65C0B"/>
    <w:rsid w:val="00E65DAF"/>
    <w:rsid w:val="00E67383"/>
    <w:rsid w:val="00E67392"/>
    <w:rsid w:val="00E7099E"/>
    <w:rsid w:val="00E72941"/>
    <w:rsid w:val="00E72AD0"/>
    <w:rsid w:val="00E72BC4"/>
    <w:rsid w:val="00E73855"/>
    <w:rsid w:val="00E73D6E"/>
    <w:rsid w:val="00E74710"/>
    <w:rsid w:val="00E76ED8"/>
    <w:rsid w:val="00E77431"/>
    <w:rsid w:val="00E81088"/>
    <w:rsid w:val="00E819F5"/>
    <w:rsid w:val="00E85144"/>
    <w:rsid w:val="00E86362"/>
    <w:rsid w:val="00E8764A"/>
    <w:rsid w:val="00E878E1"/>
    <w:rsid w:val="00E87C09"/>
    <w:rsid w:val="00E87C74"/>
    <w:rsid w:val="00E91964"/>
    <w:rsid w:val="00E91A15"/>
    <w:rsid w:val="00E91B68"/>
    <w:rsid w:val="00E91CD2"/>
    <w:rsid w:val="00E92B4F"/>
    <w:rsid w:val="00E94137"/>
    <w:rsid w:val="00E94890"/>
    <w:rsid w:val="00E95431"/>
    <w:rsid w:val="00E956CA"/>
    <w:rsid w:val="00E9574B"/>
    <w:rsid w:val="00E95DA6"/>
    <w:rsid w:val="00EA09A1"/>
    <w:rsid w:val="00EA09C9"/>
    <w:rsid w:val="00EA0C70"/>
    <w:rsid w:val="00EA277E"/>
    <w:rsid w:val="00EA532E"/>
    <w:rsid w:val="00EA6A28"/>
    <w:rsid w:val="00EA6C8D"/>
    <w:rsid w:val="00EB537C"/>
    <w:rsid w:val="00EB5C1D"/>
    <w:rsid w:val="00EB5D87"/>
    <w:rsid w:val="00EB6192"/>
    <w:rsid w:val="00EB7867"/>
    <w:rsid w:val="00EC1081"/>
    <w:rsid w:val="00EC1C09"/>
    <w:rsid w:val="00EC2905"/>
    <w:rsid w:val="00EC29D6"/>
    <w:rsid w:val="00EC3344"/>
    <w:rsid w:val="00EC5D10"/>
    <w:rsid w:val="00EC62B2"/>
    <w:rsid w:val="00EC635D"/>
    <w:rsid w:val="00EC7806"/>
    <w:rsid w:val="00ED05E6"/>
    <w:rsid w:val="00ED238A"/>
    <w:rsid w:val="00ED7E95"/>
    <w:rsid w:val="00EE1E56"/>
    <w:rsid w:val="00EE267A"/>
    <w:rsid w:val="00EE494D"/>
    <w:rsid w:val="00EE69CE"/>
    <w:rsid w:val="00EE705E"/>
    <w:rsid w:val="00EE73D4"/>
    <w:rsid w:val="00EF078F"/>
    <w:rsid w:val="00EF0D75"/>
    <w:rsid w:val="00EF31C2"/>
    <w:rsid w:val="00EF3428"/>
    <w:rsid w:val="00EF5510"/>
    <w:rsid w:val="00EF583A"/>
    <w:rsid w:val="00EF6218"/>
    <w:rsid w:val="00EF6917"/>
    <w:rsid w:val="00F0208E"/>
    <w:rsid w:val="00F03018"/>
    <w:rsid w:val="00F038BD"/>
    <w:rsid w:val="00F039DA"/>
    <w:rsid w:val="00F06D9C"/>
    <w:rsid w:val="00F07DA7"/>
    <w:rsid w:val="00F10511"/>
    <w:rsid w:val="00F1121A"/>
    <w:rsid w:val="00F129BC"/>
    <w:rsid w:val="00F1396C"/>
    <w:rsid w:val="00F13C1D"/>
    <w:rsid w:val="00F14E0B"/>
    <w:rsid w:val="00F17F12"/>
    <w:rsid w:val="00F20AB3"/>
    <w:rsid w:val="00F23F1D"/>
    <w:rsid w:val="00F23F55"/>
    <w:rsid w:val="00F257F0"/>
    <w:rsid w:val="00F26964"/>
    <w:rsid w:val="00F30B39"/>
    <w:rsid w:val="00F32533"/>
    <w:rsid w:val="00F33606"/>
    <w:rsid w:val="00F365CA"/>
    <w:rsid w:val="00F36D35"/>
    <w:rsid w:val="00F37C64"/>
    <w:rsid w:val="00F42A2F"/>
    <w:rsid w:val="00F448F4"/>
    <w:rsid w:val="00F45645"/>
    <w:rsid w:val="00F46825"/>
    <w:rsid w:val="00F4759A"/>
    <w:rsid w:val="00F5040C"/>
    <w:rsid w:val="00F5044A"/>
    <w:rsid w:val="00F50CB7"/>
    <w:rsid w:val="00F52A97"/>
    <w:rsid w:val="00F55A01"/>
    <w:rsid w:val="00F55CE6"/>
    <w:rsid w:val="00F56420"/>
    <w:rsid w:val="00F6036D"/>
    <w:rsid w:val="00F60EC1"/>
    <w:rsid w:val="00F61416"/>
    <w:rsid w:val="00F62539"/>
    <w:rsid w:val="00F62FDD"/>
    <w:rsid w:val="00F63274"/>
    <w:rsid w:val="00F665CD"/>
    <w:rsid w:val="00F67C33"/>
    <w:rsid w:val="00F7207B"/>
    <w:rsid w:val="00F72736"/>
    <w:rsid w:val="00F75E44"/>
    <w:rsid w:val="00F76130"/>
    <w:rsid w:val="00F76561"/>
    <w:rsid w:val="00F76E02"/>
    <w:rsid w:val="00F77452"/>
    <w:rsid w:val="00F80F99"/>
    <w:rsid w:val="00F810AD"/>
    <w:rsid w:val="00F816C1"/>
    <w:rsid w:val="00F84045"/>
    <w:rsid w:val="00F8762B"/>
    <w:rsid w:val="00F907D4"/>
    <w:rsid w:val="00F910B8"/>
    <w:rsid w:val="00F91285"/>
    <w:rsid w:val="00F921CF"/>
    <w:rsid w:val="00F92E5A"/>
    <w:rsid w:val="00F93E98"/>
    <w:rsid w:val="00F9415B"/>
    <w:rsid w:val="00F95157"/>
    <w:rsid w:val="00F9515C"/>
    <w:rsid w:val="00F95858"/>
    <w:rsid w:val="00FA31B4"/>
    <w:rsid w:val="00FA4576"/>
    <w:rsid w:val="00FA5CF7"/>
    <w:rsid w:val="00FA7DDB"/>
    <w:rsid w:val="00FB0B8C"/>
    <w:rsid w:val="00FB0DEF"/>
    <w:rsid w:val="00FB1FB9"/>
    <w:rsid w:val="00FB3275"/>
    <w:rsid w:val="00FB4481"/>
    <w:rsid w:val="00FB52BA"/>
    <w:rsid w:val="00FB5BE3"/>
    <w:rsid w:val="00FC0469"/>
    <w:rsid w:val="00FC1219"/>
    <w:rsid w:val="00FC25C7"/>
    <w:rsid w:val="00FC57C4"/>
    <w:rsid w:val="00FC6E57"/>
    <w:rsid w:val="00FD0589"/>
    <w:rsid w:val="00FD2145"/>
    <w:rsid w:val="00FD393E"/>
    <w:rsid w:val="00FD451E"/>
    <w:rsid w:val="00FD56B8"/>
    <w:rsid w:val="00FE1FD0"/>
    <w:rsid w:val="00FE4745"/>
    <w:rsid w:val="00FE5FAB"/>
    <w:rsid w:val="00FE6AA2"/>
    <w:rsid w:val="00FE7DA6"/>
    <w:rsid w:val="00FF1321"/>
    <w:rsid w:val="00FF2E83"/>
    <w:rsid w:val="00FF3CD2"/>
    <w:rsid w:val="00FF431E"/>
    <w:rsid w:val="00FF5237"/>
    <w:rsid w:val="00FF6E42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30BD"/>
  </w:style>
  <w:style w:type="paragraph" w:customStyle="1" w:styleId="ConsPlusTitle">
    <w:name w:val="ConsPlusTitle"/>
    <w:uiPriority w:val="99"/>
    <w:rsid w:val="007D30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30B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7D3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674470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6744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Body Text 2"/>
    <w:basedOn w:val="a"/>
    <w:link w:val="20"/>
    <w:rsid w:val="00674470"/>
    <w:pPr>
      <w:spacing w:line="360" w:lineRule="auto"/>
    </w:pPr>
    <w:rPr>
      <w:b/>
      <w:bCs/>
      <w:color w:val="000000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6744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8">
    <w:name w:val="Title"/>
    <w:aliases w:val="Знак Знак,Знак, Знак Знак, Знак"/>
    <w:basedOn w:val="a"/>
    <w:link w:val="a9"/>
    <w:qFormat/>
    <w:rsid w:val="00674470"/>
    <w:pPr>
      <w:jc w:val="center"/>
    </w:pPr>
    <w:rPr>
      <w:b/>
      <w:sz w:val="32"/>
      <w:szCs w:val="20"/>
      <w:lang w:eastAsia="ru-RU"/>
    </w:rPr>
  </w:style>
  <w:style w:type="character" w:customStyle="1" w:styleId="a9">
    <w:name w:val="Название Знак"/>
    <w:aliases w:val="Знак Знак Знак,Знак Знак1, Знак Знак Знак, Знак Знак1"/>
    <w:basedOn w:val="a0"/>
    <w:link w:val="a8"/>
    <w:rsid w:val="00674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674470"/>
    <w:pPr>
      <w:jc w:val="center"/>
    </w:pPr>
    <w:rPr>
      <w:b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74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4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470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uiPriority w:val="22"/>
    <w:qFormat/>
    <w:rsid w:val="00EA6A28"/>
    <w:rPr>
      <w:b/>
      <w:bCs/>
    </w:rPr>
  </w:style>
  <w:style w:type="paragraph" w:styleId="af">
    <w:name w:val="Normal (Web)"/>
    <w:basedOn w:val="a"/>
    <w:uiPriority w:val="99"/>
    <w:semiHidden/>
    <w:unhideWhenUsed/>
    <w:rsid w:val="00EA6A28"/>
    <w:pPr>
      <w:spacing w:after="197"/>
    </w:pPr>
    <w:rPr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079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079B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99"/>
    <w:rsid w:val="0048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2696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26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endnote reference"/>
    <w:basedOn w:val="a0"/>
    <w:uiPriority w:val="99"/>
    <w:semiHidden/>
    <w:unhideWhenUsed/>
    <w:rsid w:val="00F2696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269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6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unhideWhenUsed/>
    <w:rsid w:val="00F26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B%D0%B8%D1%85%D0%BE%D1%80%D0%B0%D0%B4%D0%BA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u.wikipedia.org/wiki/%D0%A1%D0%B2%D0%B8%D0%BD%D1%8C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C%D0%B5%D0%B6%D0%B4%D1%83%D0%BD%D0%B0%D1%80%D0%BE%D0%B4%D0%BD%D0%B0%D1%8F_%D0%BA%D0%BB%D0%B0%D1%81%D1%81%D0%B8%D1%84%D0%B8%D0%BA%D0%B0%D1%86%D0%B8%D1%8F_%D0%B7%D0%B0%D1%80%D0%B0%D0%B7%D0%BD%D1%8B%D1%85_%D0%B1%D0%BE%D0%BB%D0%B5%D0%B7%D0%BD%D0%B5%D0%B9_%D0%B6%D0%B8%D0%B2%D0%BE%D1%82%D0%BD%D1%8B%D1%8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E%D0%BB%D0%B5%D0%B7%D0%BD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5%D0%BC%D0%BE%D1%80%D1%80%D0%B0%D0%B3%D0%B8%D1%8F" TargetMode="External"/><Relationship Id="rId10" Type="http://schemas.openxmlformats.org/officeDocument/2006/relationships/hyperlink" Target="https://ru.wikipedia.org/wiki/%D0%92%D0%B8%D1%80%D1%83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2%D0%B0%D0%B3%D0%B8%D0%BE%D0%B7%D0%BD%D0%BE%D1%81%D1%82%D1%8C" TargetMode="External"/><Relationship Id="rId14" Type="http://schemas.openxmlformats.org/officeDocument/2006/relationships/hyperlink" Target="https://ru.wikipedia.org/wiki/%D0%A6%D0%B8%D0%B0%D0%BD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C769-1D0C-4803-B85D-A28C6CCE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</dc:creator>
  <cp:lastModifiedBy>Izotova</cp:lastModifiedBy>
  <cp:revision>3</cp:revision>
  <cp:lastPrinted>2017-11-23T03:34:00Z</cp:lastPrinted>
  <dcterms:created xsi:type="dcterms:W3CDTF">2017-11-28T02:20:00Z</dcterms:created>
  <dcterms:modified xsi:type="dcterms:W3CDTF">2017-11-28T02:22:00Z</dcterms:modified>
</cp:coreProperties>
</file>