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B4" w:rsidRPr="005478B4" w:rsidRDefault="005478B4" w:rsidP="005478B4">
      <w:pPr>
        <w:shd w:val="clear" w:color="auto" w:fill="FFFFFF"/>
        <w:spacing w:before="300" w:after="150" w:line="240" w:lineRule="auto"/>
        <w:jc w:val="center"/>
        <w:outlineLvl w:val="0"/>
        <w:rPr>
          <w:rFonts w:ascii="Roboto" w:eastAsia="Times New Roman" w:hAnsi="Roboto" w:cs="Times New Roman"/>
          <w:color w:val="333333"/>
          <w:kern w:val="36"/>
          <w:sz w:val="53"/>
          <w:szCs w:val="53"/>
          <w:lang w:eastAsia="ru-RU"/>
        </w:rPr>
      </w:pPr>
      <w:r w:rsidRPr="005478B4">
        <w:rPr>
          <w:rFonts w:ascii="Roboto" w:eastAsia="Times New Roman" w:hAnsi="Roboto" w:cs="Times New Roman"/>
          <w:color w:val="333333"/>
          <w:kern w:val="36"/>
          <w:sz w:val="53"/>
          <w:szCs w:val="53"/>
          <w:lang w:eastAsia="ru-RU"/>
        </w:rPr>
        <w:t>Информация для юридических лиц и индивидуальных предпринимателей</w:t>
      </w:r>
    </w:p>
    <w:p w:rsidR="005478B4" w:rsidRPr="005478B4" w:rsidRDefault="005478B4" w:rsidP="005478B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478B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 юридические лица и индивидуальные предприниматели обязаны заключить договоры на вывоз ТКО с Региональным Оператором. В 2020 году юридические лица и индивидуальные предприниматели имеют возможность заключать договоры по факту, а не по нормативу, но только при условии, что потребитель самостоятельно сортирует ТКО и полученное вторичное сырье сдает сторонней организации. При этом он должен предоставить региональному оператору соответствующие договоры и бухгалтерские документы. Таким образом, эти отходы </w:t>
      </w:r>
      <w:proofErr w:type="gramStart"/>
      <w:r w:rsidRPr="005478B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исключаются из общей массы ТКО и договор с региональным оператором заключается</w:t>
      </w:r>
      <w:proofErr w:type="gramEnd"/>
      <w:r w:rsidRPr="005478B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на оставшиеся несортированные твердые коммунальные отходы. Стоимость одного кубического метра отходов составляет 546 рублей 49 копеек. По вопросам сдачи вторичного сырья можно обращаться по телефонам: 8 914 432 02 13; 8 914 480 41 52.  </w:t>
      </w:r>
    </w:p>
    <w:p w:rsidR="005478B4" w:rsidRPr="005478B4" w:rsidRDefault="005478B4" w:rsidP="005478B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0" w:name="_GoBack"/>
      <w:bookmarkEnd w:id="0"/>
      <w:r w:rsidRPr="005478B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Договор необходимо заключить в письменной форме. Заявку на заключение договора можно подать в электронном виде. Форма этой заявки размещена на официальном сайте регионального оператора (</w:t>
      </w:r>
      <w:proofErr w:type="spellStart"/>
      <w:r w:rsidRPr="005478B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олерончита</w:t>
      </w:r>
      <w:proofErr w:type="gramStart"/>
      <w:r w:rsidRPr="005478B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.р</w:t>
      </w:r>
      <w:proofErr w:type="gramEnd"/>
      <w:r w:rsidRPr="005478B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</w:t>
      </w:r>
      <w:proofErr w:type="spellEnd"/>
      <w:r w:rsidRPr="005478B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). Консультацию по заключению договоров можно получить у представителей </w:t>
      </w:r>
      <w:proofErr w:type="spellStart"/>
      <w:r w:rsidRPr="005478B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регоператора</w:t>
      </w:r>
      <w:proofErr w:type="spellEnd"/>
      <w:r w:rsidRPr="005478B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 </w:t>
      </w:r>
    </w:p>
    <w:p w:rsidR="00B64AC8" w:rsidRDefault="00B64AC8"/>
    <w:sectPr w:rsidR="00B6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B1"/>
    <w:rsid w:val="005478B4"/>
    <w:rsid w:val="00B64AC8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Home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</dc:creator>
  <cp:keywords/>
  <dc:description/>
  <cp:lastModifiedBy>GKX</cp:lastModifiedBy>
  <cp:revision>2</cp:revision>
  <dcterms:created xsi:type="dcterms:W3CDTF">2020-04-16T02:48:00Z</dcterms:created>
  <dcterms:modified xsi:type="dcterms:W3CDTF">2020-04-16T02:48:00Z</dcterms:modified>
</cp:coreProperties>
</file>