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C5" w:rsidRDefault="000959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59C5" w:rsidRDefault="000959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959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59C5" w:rsidRDefault="000959C5">
            <w:pPr>
              <w:pStyle w:val="ConsPlusNormal"/>
            </w:pPr>
            <w:r>
              <w:t>4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59C5" w:rsidRDefault="000959C5">
            <w:pPr>
              <w:pStyle w:val="ConsPlusNormal"/>
              <w:jc w:val="right"/>
            </w:pPr>
            <w:r>
              <w:t>N 366-ЗЗК</w:t>
            </w:r>
          </w:p>
        </w:tc>
      </w:tr>
    </w:tbl>
    <w:p w:rsidR="000959C5" w:rsidRDefault="000959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Title"/>
        <w:jc w:val="center"/>
      </w:pPr>
      <w:r>
        <w:t>ЗАБАЙКАЛЬСКИЙ КРАЙ</w:t>
      </w:r>
    </w:p>
    <w:p w:rsidR="000959C5" w:rsidRDefault="000959C5">
      <w:pPr>
        <w:pStyle w:val="ConsPlusTitle"/>
        <w:jc w:val="center"/>
      </w:pPr>
    </w:p>
    <w:p w:rsidR="000959C5" w:rsidRDefault="000959C5">
      <w:pPr>
        <w:pStyle w:val="ConsPlusTitle"/>
        <w:jc w:val="center"/>
      </w:pPr>
      <w:r>
        <w:t>ЗАКОН</w:t>
      </w:r>
    </w:p>
    <w:p w:rsidR="000959C5" w:rsidRDefault="000959C5">
      <w:pPr>
        <w:pStyle w:val="ConsPlusTitle"/>
        <w:jc w:val="center"/>
      </w:pPr>
    </w:p>
    <w:p w:rsidR="000959C5" w:rsidRDefault="000959C5">
      <w:pPr>
        <w:pStyle w:val="ConsPlusTitle"/>
        <w:jc w:val="center"/>
      </w:pPr>
      <w:r>
        <w:t>О НАДЕЛЕНИИ ОРГАНОВ МЕСТНОГО САМОУПРАВЛЕНИЯ</w:t>
      </w:r>
    </w:p>
    <w:p w:rsidR="000959C5" w:rsidRDefault="000959C5">
      <w:pPr>
        <w:pStyle w:val="ConsPlusTitle"/>
        <w:jc w:val="center"/>
      </w:pPr>
      <w:r>
        <w:t xml:space="preserve">ГОРОДСКИХ И СЕЛЬСКИХ ПОСЕЛЕНИЙ </w:t>
      </w:r>
      <w:proofErr w:type="gramStart"/>
      <w:r>
        <w:t>ГОСУДАРСТВЕННЫМ</w:t>
      </w:r>
      <w:proofErr w:type="gramEnd"/>
    </w:p>
    <w:p w:rsidR="000959C5" w:rsidRDefault="000959C5">
      <w:pPr>
        <w:pStyle w:val="ConsPlusTitle"/>
        <w:jc w:val="center"/>
      </w:pPr>
      <w:r>
        <w:t>ПОЛНОМОЧИЕМ ПО ОПРЕДЕЛЕНИЮ ПЕРЕЧНЯ ДОЛЖНОСТНЫХ ЛИЦ</w:t>
      </w:r>
    </w:p>
    <w:p w:rsidR="000959C5" w:rsidRDefault="000959C5">
      <w:pPr>
        <w:pStyle w:val="ConsPlusTitle"/>
        <w:jc w:val="center"/>
      </w:pPr>
      <w:r>
        <w:t>ОРГАНОВ МЕСТНОГО САМОУПРАВЛЕНИЯ, УПОЛНОМОЧЕННЫХ</w:t>
      </w:r>
    </w:p>
    <w:p w:rsidR="000959C5" w:rsidRDefault="000959C5">
      <w:pPr>
        <w:pStyle w:val="ConsPlusTitle"/>
        <w:jc w:val="center"/>
      </w:pPr>
      <w:r>
        <w:t>СОСТАВЛЯТЬ ПРОТОКОЛЫ ОБ АДМИНИСТРАТИВНЫХ ПРАВОНАРУШЕНИЯХ,</w:t>
      </w:r>
    </w:p>
    <w:p w:rsidR="000959C5" w:rsidRDefault="000959C5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ЗАКОНОМ ЗАБАЙКАЛЬСКОГО КРАЯ</w:t>
      </w:r>
    </w:p>
    <w:p w:rsidR="000959C5" w:rsidRDefault="000959C5">
      <w:pPr>
        <w:pStyle w:val="ConsPlusTitle"/>
        <w:jc w:val="center"/>
      </w:pPr>
      <w:r>
        <w:t>"ОБ АДМИНИСТРАТИВНЫХ ПРАВОНАРУШЕНИЯХ"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jc w:val="right"/>
      </w:pPr>
      <w:proofErr w:type="gramStart"/>
      <w:r>
        <w:t>Принят</w:t>
      </w:r>
      <w:proofErr w:type="gramEnd"/>
    </w:p>
    <w:p w:rsidR="000959C5" w:rsidRDefault="000959C5">
      <w:pPr>
        <w:pStyle w:val="ConsPlusNormal"/>
        <w:jc w:val="right"/>
      </w:pPr>
      <w:r>
        <w:t>Законодательным Собранием</w:t>
      </w:r>
    </w:p>
    <w:p w:rsidR="000959C5" w:rsidRDefault="000959C5">
      <w:pPr>
        <w:pStyle w:val="ConsPlusNormal"/>
        <w:jc w:val="right"/>
      </w:pPr>
      <w:r>
        <w:t>Забайкальского края</w:t>
      </w:r>
    </w:p>
    <w:p w:rsidR="000959C5" w:rsidRDefault="000959C5">
      <w:pPr>
        <w:pStyle w:val="ConsPlusNormal"/>
        <w:jc w:val="right"/>
      </w:pPr>
      <w:r>
        <w:t>21 апреля 2010 года</w:t>
      </w:r>
    </w:p>
    <w:p w:rsidR="000959C5" w:rsidRDefault="000959C5">
      <w:pPr>
        <w:pStyle w:val="ConsPlusNormal"/>
        <w:jc w:val="center"/>
      </w:pPr>
    </w:p>
    <w:p w:rsidR="000959C5" w:rsidRDefault="000959C5">
      <w:pPr>
        <w:pStyle w:val="ConsPlusNormal"/>
        <w:jc w:val="center"/>
      </w:pPr>
      <w:r>
        <w:t>Список изменяющих документов</w:t>
      </w:r>
    </w:p>
    <w:p w:rsidR="000959C5" w:rsidRDefault="000959C5">
      <w:pPr>
        <w:pStyle w:val="ConsPlusNormal"/>
        <w:jc w:val="center"/>
      </w:pPr>
      <w:proofErr w:type="gramStart"/>
      <w:r>
        <w:t>(в ред. Законов Забайкальского края</w:t>
      </w:r>
      <w:proofErr w:type="gramEnd"/>
    </w:p>
    <w:p w:rsidR="000959C5" w:rsidRDefault="000959C5">
      <w:pPr>
        <w:pStyle w:val="ConsPlusNormal"/>
        <w:jc w:val="center"/>
      </w:pPr>
      <w:r>
        <w:t xml:space="preserve">от 28.02.2012 </w:t>
      </w:r>
      <w:hyperlink r:id="rId6" w:history="1">
        <w:r>
          <w:rPr>
            <w:color w:val="0000FF"/>
          </w:rPr>
          <w:t>N 631-ЗЗК</w:t>
        </w:r>
      </w:hyperlink>
      <w:r>
        <w:t xml:space="preserve">, от 06.07.2012 </w:t>
      </w:r>
      <w:hyperlink r:id="rId7" w:history="1">
        <w:r>
          <w:rPr>
            <w:color w:val="0000FF"/>
          </w:rPr>
          <w:t>N 685-ЗЗК</w:t>
        </w:r>
      </w:hyperlink>
      <w:r>
        <w:t xml:space="preserve">, от 10.06.2013 </w:t>
      </w:r>
      <w:hyperlink r:id="rId8" w:history="1">
        <w:r>
          <w:rPr>
            <w:color w:val="0000FF"/>
          </w:rPr>
          <w:t>N 832-ЗЗК</w:t>
        </w:r>
      </w:hyperlink>
      <w:r>
        <w:t>,</w:t>
      </w:r>
    </w:p>
    <w:p w:rsidR="000959C5" w:rsidRDefault="000959C5">
      <w:pPr>
        <w:pStyle w:val="ConsPlusNormal"/>
        <w:jc w:val="center"/>
      </w:pPr>
      <w:r>
        <w:t xml:space="preserve">от 16.12.2013 </w:t>
      </w:r>
      <w:hyperlink r:id="rId9" w:history="1">
        <w:r>
          <w:rPr>
            <w:color w:val="0000FF"/>
          </w:rPr>
          <w:t>N 887-ЗЗК</w:t>
        </w:r>
      </w:hyperlink>
      <w:r>
        <w:t xml:space="preserve">, от 03.10.2014 </w:t>
      </w:r>
      <w:hyperlink r:id="rId10" w:history="1">
        <w:r>
          <w:rPr>
            <w:color w:val="0000FF"/>
          </w:rPr>
          <w:t>N 1053-ЗЗК</w:t>
        </w:r>
      </w:hyperlink>
      <w:r>
        <w:t xml:space="preserve">, от 31.03.2015 </w:t>
      </w:r>
      <w:hyperlink r:id="rId11" w:history="1">
        <w:r>
          <w:rPr>
            <w:color w:val="0000FF"/>
          </w:rPr>
          <w:t>N 1139-ЗЗК</w:t>
        </w:r>
      </w:hyperlink>
      <w:r>
        <w:t>,</w:t>
      </w:r>
    </w:p>
    <w:p w:rsidR="000959C5" w:rsidRDefault="000959C5">
      <w:pPr>
        <w:pStyle w:val="ConsPlusNormal"/>
        <w:jc w:val="center"/>
      </w:pPr>
      <w:r>
        <w:t xml:space="preserve">от 29.03.2016 </w:t>
      </w:r>
      <w:hyperlink r:id="rId12" w:history="1">
        <w:r>
          <w:rPr>
            <w:color w:val="0000FF"/>
          </w:rPr>
          <w:t>N 1310-ЗЗК</w:t>
        </w:r>
      </w:hyperlink>
      <w:r>
        <w:t xml:space="preserve">, от 04.07.2016 </w:t>
      </w:r>
      <w:hyperlink r:id="rId13" w:history="1">
        <w:r>
          <w:rPr>
            <w:color w:val="0000FF"/>
          </w:rPr>
          <w:t>N 1358-ЗЗК</w:t>
        </w:r>
      </w:hyperlink>
      <w:r>
        <w:t>,</w:t>
      </w:r>
    </w:p>
    <w:p w:rsidR="000959C5" w:rsidRDefault="000959C5">
      <w:pPr>
        <w:pStyle w:val="ConsPlusNormal"/>
        <w:jc w:val="center"/>
      </w:pPr>
      <w:r>
        <w:t xml:space="preserve">от 04.07.2016 </w:t>
      </w:r>
      <w:hyperlink r:id="rId14" w:history="1">
        <w:r>
          <w:rPr>
            <w:color w:val="0000FF"/>
          </w:rPr>
          <w:t>N 1360-ЗЗК</w:t>
        </w:r>
      </w:hyperlink>
      <w:r>
        <w:t xml:space="preserve">, от 28.11.2016 </w:t>
      </w:r>
      <w:hyperlink r:id="rId15" w:history="1">
        <w:r>
          <w:rPr>
            <w:color w:val="0000FF"/>
          </w:rPr>
          <w:t>N 1403-ЗЗК</w:t>
        </w:r>
      </w:hyperlink>
      <w:r>
        <w:t>,</w:t>
      </w:r>
    </w:p>
    <w:p w:rsidR="000959C5" w:rsidRDefault="000959C5">
      <w:pPr>
        <w:pStyle w:val="ConsPlusNormal"/>
        <w:jc w:val="center"/>
      </w:pPr>
      <w:r>
        <w:t xml:space="preserve">от 26.12.2016 </w:t>
      </w:r>
      <w:hyperlink r:id="rId16" w:history="1">
        <w:r>
          <w:rPr>
            <w:color w:val="0000FF"/>
          </w:rPr>
          <w:t>N 1433-ЗЗК</w:t>
        </w:r>
      </w:hyperlink>
      <w:r>
        <w:t>)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t>Статья 1. Наделение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Наделить органы местного самоуправления городских и сельских поселений (далее - органы местного самоуправления)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</w:r>
      <w:hyperlink r:id="rId17" w:history="1">
        <w:r>
          <w:rPr>
            <w:color w:val="0000FF"/>
          </w:rPr>
          <w:t>статьями 7</w:t>
        </w:r>
      </w:hyperlink>
      <w:r>
        <w:t xml:space="preserve">, </w:t>
      </w:r>
      <w:hyperlink r:id="rId18" w:history="1">
        <w:r>
          <w:rPr>
            <w:color w:val="0000FF"/>
          </w:rPr>
          <w:t>13</w:t>
        </w:r>
      </w:hyperlink>
      <w:r>
        <w:t xml:space="preserve">, </w:t>
      </w:r>
      <w:hyperlink r:id="rId19" w:history="1">
        <w:r>
          <w:rPr>
            <w:color w:val="0000FF"/>
          </w:rPr>
          <w:t>13.1</w:t>
        </w:r>
      </w:hyperlink>
      <w:r>
        <w:t xml:space="preserve">, </w:t>
      </w:r>
      <w:hyperlink r:id="rId20" w:history="1">
        <w:r>
          <w:rPr>
            <w:color w:val="0000FF"/>
          </w:rPr>
          <w:t>15</w:t>
        </w:r>
      </w:hyperlink>
      <w:r>
        <w:t xml:space="preserve"> - </w:t>
      </w:r>
      <w:hyperlink r:id="rId21" w:history="1">
        <w:r>
          <w:rPr>
            <w:color w:val="0000FF"/>
          </w:rPr>
          <w:t>17.2</w:t>
        </w:r>
      </w:hyperlink>
      <w:r>
        <w:t xml:space="preserve">, </w:t>
      </w:r>
      <w:hyperlink r:id="rId22" w:history="1">
        <w:r>
          <w:rPr>
            <w:color w:val="0000FF"/>
          </w:rPr>
          <w:t>17.4</w:t>
        </w:r>
      </w:hyperlink>
      <w:r>
        <w:t xml:space="preserve">, </w:t>
      </w:r>
      <w:hyperlink r:id="rId23" w:history="1">
        <w:r>
          <w:rPr>
            <w:color w:val="0000FF"/>
          </w:rPr>
          <w:t>18</w:t>
        </w:r>
      </w:hyperlink>
      <w:r>
        <w:t xml:space="preserve">, </w:t>
      </w:r>
      <w:hyperlink r:id="rId24" w:history="1">
        <w:r>
          <w:rPr>
            <w:color w:val="0000FF"/>
          </w:rPr>
          <w:t>18(1)</w:t>
        </w:r>
      </w:hyperlink>
      <w:r>
        <w:t xml:space="preserve">, </w:t>
      </w:r>
      <w:hyperlink r:id="rId25" w:history="1">
        <w:r>
          <w:rPr>
            <w:color w:val="0000FF"/>
          </w:rPr>
          <w:t>21</w:t>
        </w:r>
      </w:hyperlink>
      <w:r>
        <w:t>,</w:t>
      </w:r>
      <w:proofErr w:type="gramEnd"/>
      <w:r>
        <w:t xml:space="preserve"> </w:t>
      </w:r>
      <w:hyperlink r:id="rId26" w:history="1">
        <w:r>
          <w:rPr>
            <w:color w:val="0000FF"/>
          </w:rPr>
          <w:t>23</w:t>
        </w:r>
      </w:hyperlink>
      <w:r>
        <w:t xml:space="preserve">, </w:t>
      </w:r>
      <w:hyperlink r:id="rId27" w:history="1">
        <w:r>
          <w:rPr>
            <w:color w:val="0000FF"/>
          </w:rPr>
          <w:t>24</w:t>
        </w:r>
      </w:hyperlink>
      <w:r>
        <w:t xml:space="preserve">, </w:t>
      </w:r>
      <w:hyperlink r:id="rId28" w:history="1">
        <w:r>
          <w:rPr>
            <w:color w:val="0000FF"/>
          </w:rPr>
          <w:t>29</w:t>
        </w:r>
      </w:hyperlink>
      <w:r>
        <w:t xml:space="preserve">, </w:t>
      </w:r>
      <w:hyperlink r:id="rId29" w:history="1">
        <w:r>
          <w:rPr>
            <w:color w:val="0000FF"/>
          </w:rPr>
          <w:t>30</w:t>
        </w:r>
      </w:hyperlink>
      <w:r>
        <w:t xml:space="preserve">, </w:t>
      </w:r>
      <w:hyperlink r:id="rId30" w:history="1">
        <w:r>
          <w:rPr>
            <w:color w:val="0000FF"/>
          </w:rPr>
          <w:t>33</w:t>
        </w:r>
      </w:hyperlink>
      <w:r>
        <w:t xml:space="preserve">, </w:t>
      </w:r>
      <w:hyperlink r:id="rId31" w:history="1">
        <w:r>
          <w:rPr>
            <w:color w:val="0000FF"/>
          </w:rPr>
          <w:t>36.2</w:t>
        </w:r>
      </w:hyperlink>
      <w:r>
        <w:t xml:space="preserve">, </w:t>
      </w:r>
      <w:hyperlink r:id="rId32" w:history="1">
        <w:r>
          <w:rPr>
            <w:color w:val="0000FF"/>
          </w:rPr>
          <w:t>41</w:t>
        </w:r>
      </w:hyperlink>
      <w:r>
        <w:t xml:space="preserve"> - </w:t>
      </w:r>
      <w:hyperlink r:id="rId33" w:history="1">
        <w:r>
          <w:rPr>
            <w:color w:val="0000FF"/>
          </w:rPr>
          <w:t>43</w:t>
        </w:r>
      </w:hyperlink>
      <w:r>
        <w:t xml:space="preserve">, </w:t>
      </w:r>
      <w:hyperlink r:id="rId34" w:history="1">
        <w:r>
          <w:rPr>
            <w:color w:val="0000FF"/>
          </w:rPr>
          <w:t>44</w:t>
        </w:r>
      </w:hyperlink>
      <w:r>
        <w:t xml:space="preserve"> (за нарушение установленных маршрута регулярных перевозок и расписания движения транспорта общего пользования в городском и пригородном сообщении), </w:t>
      </w:r>
      <w:hyperlink r:id="rId35" w:history="1">
        <w:r>
          <w:rPr>
            <w:color w:val="0000FF"/>
          </w:rPr>
          <w:t>46.2</w:t>
        </w:r>
      </w:hyperlink>
      <w:r>
        <w:t xml:space="preserve">, </w:t>
      </w:r>
      <w:hyperlink r:id="rId36" w:history="1">
        <w:r>
          <w:rPr>
            <w:color w:val="0000FF"/>
          </w:rPr>
          <w:t>46.3</w:t>
        </w:r>
      </w:hyperlink>
      <w:r>
        <w:t xml:space="preserve"> и </w:t>
      </w:r>
      <w:hyperlink r:id="rId37" w:history="1">
        <w:r>
          <w:rPr>
            <w:color w:val="0000FF"/>
          </w:rPr>
          <w:t>51</w:t>
        </w:r>
      </w:hyperlink>
      <w:r>
        <w:t xml:space="preserve"> Закона Забайкальского края "Об административных правонарушениях" (далее - государственное полномочие).</w:t>
      </w:r>
    </w:p>
    <w:p w:rsidR="000959C5" w:rsidRDefault="000959C5">
      <w:pPr>
        <w:pStyle w:val="ConsPlusNormal"/>
        <w:jc w:val="both"/>
      </w:pPr>
      <w:proofErr w:type="gramStart"/>
      <w:r>
        <w:t xml:space="preserve">(в ред. Законов Забайкальского края от 28.02.2012 </w:t>
      </w:r>
      <w:hyperlink r:id="rId38" w:history="1">
        <w:r>
          <w:rPr>
            <w:color w:val="0000FF"/>
          </w:rPr>
          <w:t>N 631-ЗЗК</w:t>
        </w:r>
      </w:hyperlink>
      <w:r>
        <w:t xml:space="preserve">, от 06.07.2012 </w:t>
      </w:r>
      <w:hyperlink r:id="rId39" w:history="1">
        <w:r>
          <w:rPr>
            <w:color w:val="0000FF"/>
          </w:rPr>
          <w:t>N 685-ЗЗК</w:t>
        </w:r>
      </w:hyperlink>
      <w:r>
        <w:t xml:space="preserve">, от 10.06.2013 </w:t>
      </w:r>
      <w:hyperlink r:id="rId40" w:history="1">
        <w:r>
          <w:rPr>
            <w:color w:val="0000FF"/>
          </w:rPr>
          <w:t>N 832-ЗЗК</w:t>
        </w:r>
      </w:hyperlink>
      <w:r>
        <w:t xml:space="preserve">, от 16.12.2013 </w:t>
      </w:r>
      <w:hyperlink r:id="rId41" w:history="1">
        <w:r>
          <w:rPr>
            <w:color w:val="0000FF"/>
          </w:rPr>
          <w:t>N 887-ЗЗК</w:t>
        </w:r>
      </w:hyperlink>
      <w:r>
        <w:t xml:space="preserve">, от 03.10.2014 </w:t>
      </w:r>
      <w:hyperlink r:id="rId42" w:history="1">
        <w:r>
          <w:rPr>
            <w:color w:val="0000FF"/>
          </w:rPr>
          <w:t>N 1053-ЗЗК</w:t>
        </w:r>
      </w:hyperlink>
      <w:r>
        <w:t xml:space="preserve">, от 31.03.2015 </w:t>
      </w:r>
      <w:hyperlink r:id="rId43" w:history="1">
        <w:r>
          <w:rPr>
            <w:color w:val="0000FF"/>
          </w:rPr>
          <w:t>N 1139-ЗЗК</w:t>
        </w:r>
      </w:hyperlink>
      <w:r>
        <w:t xml:space="preserve">, от 29.03.2016 </w:t>
      </w:r>
      <w:hyperlink r:id="rId44" w:history="1">
        <w:r>
          <w:rPr>
            <w:color w:val="0000FF"/>
          </w:rPr>
          <w:t>N 1310-ЗЗК</w:t>
        </w:r>
      </w:hyperlink>
      <w:r>
        <w:t xml:space="preserve">, от 04.07.2016 </w:t>
      </w:r>
      <w:hyperlink r:id="rId45" w:history="1">
        <w:r>
          <w:rPr>
            <w:color w:val="0000FF"/>
          </w:rPr>
          <w:t>N 1358-ЗЗК</w:t>
        </w:r>
      </w:hyperlink>
      <w:r>
        <w:t xml:space="preserve">, от 04.07.2016 </w:t>
      </w:r>
      <w:hyperlink r:id="rId46" w:history="1">
        <w:r>
          <w:rPr>
            <w:color w:val="0000FF"/>
          </w:rPr>
          <w:t>N 1360-ЗЗК</w:t>
        </w:r>
      </w:hyperlink>
      <w:r>
        <w:t xml:space="preserve">, от 28.11.2016 </w:t>
      </w:r>
      <w:hyperlink r:id="rId47" w:history="1">
        <w:r>
          <w:rPr>
            <w:color w:val="0000FF"/>
          </w:rPr>
          <w:t>N 1403-ЗЗК</w:t>
        </w:r>
      </w:hyperlink>
      <w:r>
        <w:t>, от 26.12.2016</w:t>
      </w:r>
      <w:proofErr w:type="gramEnd"/>
      <w:r>
        <w:t xml:space="preserve"> </w:t>
      </w:r>
      <w:hyperlink r:id="rId48" w:history="1">
        <w:r>
          <w:rPr>
            <w:color w:val="0000FF"/>
          </w:rPr>
          <w:t>N 1433-ЗЗК</w:t>
        </w:r>
      </w:hyperlink>
      <w:r>
        <w:t>)</w:t>
      </w:r>
    </w:p>
    <w:p w:rsidR="000959C5" w:rsidRDefault="000959C5">
      <w:pPr>
        <w:pStyle w:val="ConsPlusNormal"/>
        <w:ind w:firstLine="540"/>
        <w:jc w:val="both"/>
      </w:pPr>
      <w:r>
        <w:t>2. Перечень должностных лиц органов местного самоуправления, уполномоченных составлять протоколы об административных правонарушениях, утверждается представительным органом муниципального образования по представлению местной администрации.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t>Статья 2. Срок наделения органов местного самоуправления государственным полномочием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>Органы местного самоуправления наделяются государственным полномочием на неограниченный срок.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t>Статья 3. Обязанности и права органов местного самоуправления при осуществлении государственного полномочия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>1. При осуществлении государственного полномочия органы местного самоуправления обязаны:</w:t>
      </w:r>
    </w:p>
    <w:p w:rsidR="000959C5" w:rsidRDefault="000959C5">
      <w:pPr>
        <w:pStyle w:val="ConsPlusNormal"/>
        <w:ind w:firstLine="540"/>
        <w:jc w:val="both"/>
      </w:pPr>
      <w:r>
        <w:t>1) обеспечивать осуществление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>2) представлять Законодательному Собранию Забайкальского края на основании его запроса информацию, связанную с осуществлением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>3) представлять документы, отчеты и иную информацию, связанную с осуществлением государственного полномочия, исполнительному органу государственной власти, уполномоченному Правительством Забайкальского края (далее - уполномоченный исполнительный орган государственной власти);</w:t>
      </w:r>
    </w:p>
    <w:p w:rsidR="000959C5" w:rsidRDefault="000959C5">
      <w:pPr>
        <w:pStyle w:val="ConsPlusNormal"/>
        <w:ind w:firstLine="540"/>
        <w:jc w:val="both"/>
      </w:pPr>
      <w:r>
        <w:t>4) обеспечивать целевое использование финансовых средств, предоставленных на осуществление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>5) обеспечивать условия для беспрепятственного проведения уполномоченным исполнительным органом государственной власти проверок по осуществлению государственного полномочия и использованию предоставленных субвенций;</w:t>
      </w:r>
    </w:p>
    <w:p w:rsidR="000959C5" w:rsidRDefault="000959C5">
      <w:pPr>
        <w:pStyle w:val="ConsPlusNormal"/>
        <w:ind w:firstLine="540"/>
        <w:jc w:val="both"/>
      </w:pPr>
      <w:r>
        <w:t>6) в пределах своих полномочий принимать муниципальные правовые акты на основании и во исполнение положений, установленных настоящим Законом края.</w:t>
      </w:r>
    </w:p>
    <w:p w:rsidR="000959C5" w:rsidRDefault="000959C5">
      <w:pPr>
        <w:pStyle w:val="ConsPlusNormal"/>
        <w:ind w:firstLine="540"/>
        <w:jc w:val="both"/>
      </w:pPr>
      <w:r>
        <w:t>2. При осуществлении государственного полномочия органы местного самоуправления имеют право:</w:t>
      </w:r>
    </w:p>
    <w:p w:rsidR="000959C5" w:rsidRDefault="000959C5">
      <w:pPr>
        <w:pStyle w:val="ConsPlusNormal"/>
        <w:ind w:firstLine="540"/>
        <w:jc w:val="both"/>
      </w:pPr>
      <w:r>
        <w:t>1) распоряжаться переданными им финансовыми средствами и использовать материальные средства;</w:t>
      </w:r>
    </w:p>
    <w:p w:rsidR="000959C5" w:rsidRDefault="000959C5">
      <w:pPr>
        <w:pStyle w:val="ConsPlusNormal"/>
        <w:ind w:firstLine="540"/>
        <w:jc w:val="both"/>
      </w:pPr>
      <w:r>
        <w:t>2) запрашивать и получать информацию (документы) от органов государственной власти Забайкальского края в части, касающейся осуществления государственного полномочия.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t>Статья 4. Обязанности и права Правительства Забайкальского края при осуществлении органами местного самоуправления государственного полномочия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>1. При осуществлении органами местного самоуправления государственного полномочия Правительство Забайкальского края обязано:</w:t>
      </w:r>
    </w:p>
    <w:p w:rsidR="000959C5" w:rsidRDefault="000959C5">
      <w:pPr>
        <w:pStyle w:val="ConsPlusNormal"/>
        <w:ind w:firstLine="540"/>
        <w:jc w:val="both"/>
      </w:pPr>
      <w:r>
        <w:t>1) обеспечивать своевременно и в полном объеме передачу материальных средств и финансирование осуществления органами местного самоуправления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 xml:space="preserve">2) осуществлять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государственного полномочия, а также за использованием предоставленных на эти цели материальных и финансовых средств;</w:t>
      </w:r>
    </w:p>
    <w:p w:rsidR="000959C5" w:rsidRDefault="000959C5">
      <w:pPr>
        <w:pStyle w:val="ConsPlusNormal"/>
        <w:ind w:firstLine="540"/>
        <w:jc w:val="both"/>
      </w:pPr>
      <w:r>
        <w:t>3) координировать деятельность органов местного самоуправления по осуществлению государственного полномочия.</w:t>
      </w:r>
    </w:p>
    <w:p w:rsidR="000959C5" w:rsidRDefault="000959C5">
      <w:pPr>
        <w:pStyle w:val="ConsPlusNormal"/>
        <w:ind w:firstLine="540"/>
        <w:jc w:val="both"/>
      </w:pPr>
      <w:r>
        <w:t>2. При осуществлении органами местного самоуправления государственного полномочия Правительство Забайкальского края имеет право:</w:t>
      </w:r>
    </w:p>
    <w:p w:rsidR="000959C5" w:rsidRDefault="000959C5">
      <w:pPr>
        <w:pStyle w:val="ConsPlusNormal"/>
        <w:ind w:firstLine="540"/>
        <w:jc w:val="both"/>
      </w:pPr>
      <w:r>
        <w:t>1) запрашивать у органов местного самоуправления муниципальные правовые акты, документы и иную информацию, связанную с осуществлением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>2) проводить проверки деятельности органов местного самоуправления по осуществлению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>3) получать от органов местного самоуправления сведения о должностных лицах, осуществляющих государственное полномочие, с указанием выполняемых ими функций;</w:t>
      </w:r>
    </w:p>
    <w:p w:rsidR="000959C5" w:rsidRDefault="000959C5">
      <w:pPr>
        <w:pStyle w:val="ConsPlusNormal"/>
        <w:ind w:firstLine="540"/>
        <w:jc w:val="both"/>
      </w:pPr>
      <w:r>
        <w:t>4) оказывать методическую и информационную помощь в осуществлении органами местного самоуправления государственного полномочия.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lastRenderedPageBreak/>
        <w:t>Статья 5. Финансовое обеспечение осуществления органами местного самоуправления государственного полномочия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>1. Финансовое обеспечение осуществления органами местного самоуправления государственного полномочия осуществляется за счет предоставляемых бюджетам городских и сельских поселений (далее - местные бюджеты) субвенций из бюджета края на очередной финансовый год в порядке, установленном Правительством Забайкальского края.</w:t>
      </w:r>
    </w:p>
    <w:p w:rsidR="000959C5" w:rsidRDefault="000959C5">
      <w:pPr>
        <w:pStyle w:val="ConsPlusNormal"/>
        <w:ind w:firstLine="540"/>
        <w:jc w:val="both"/>
      </w:pPr>
      <w:r>
        <w:t>2. Общий объем субвенций местным бюджетам на осуществление государственного полномочия рассчитывается исходя из предоставления каждому городскому и сельскому поселению средств на канцелярские расходы и расходы на официальное опубликование (обнародование) муниципального нормативного правового акта в размере 300 рублей.</w:t>
      </w:r>
    </w:p>
    <w:p w:rsidR="000959C5" w:rsidRDefault="000959C5">
      <w:pPr>
        <w:pStyle w:val="ConsPlusNormal"/>
        <w:ind w:firstLine="540"/>
        <w:jc w:val="both"/>
      </w:pPr>
      <w:r>
        <w:t>3. Финансовые средства, предоставленные на осуществление государственного полномочия, носят целевой характер и не могут быть использованы на другие цели. В случае использования финансовых средств, полученных из бюджета края, не по целевому назначению Правительство Забайкальского края вправе осуществлять взыскание указанных сре</w:t>
      </w:r>
      <w:proofErr w:type="gramStart"/>
      <w:r>
        <w:t>дств в п</w:t>
      </w:r>
      <w:proofErr w:type="gramEnd"/>
      <w:r>
        <w:t>орядке, предусмотренном федеральным законодательством.</w:t>
      </w:r>
    </w:p>
    <w:p w:rsidR="000959C5" w:rsidRDefault="000959C5">
      <w:pPr>
        <w:pStyle w:val="ConsPlusNormal"/>
        <w:ind w:firstLine="540"/>
        <w:jc w:val="both"/>
      </w:pPr>
      <w:r>
        <w:t>4. Органы местного самоуправления имеют право дополнительно использовать собственные материальные и финансовые средства для осуществления государственного полномочия в случаях и порядке, предусмотренных уставом соответствующего муниципального образования.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t>Статья 6. Порядок определения перечня материальных средств, необходимых для осуществления органами местного самоуправления государственного полномочия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>1. Материальные средства, использование которых осуществляется в течение короткого календарного периода (не более года), необходимые для осуществления государственного полномочия, приобретаются органами местного самоуправления самостоятельно за счет субвенций, предоставляемых местным бюджетам из бюджета края.</w:t>
      </w:r>
    </w:p>
    <w:p w:rsidR="000959C5" w:rsidRDefault="000959C5">
      <w:pPr>
        <w:pStyle w:val="ConsPlusNormal"/>
        <w:ind w:firstLine="540"/>
        <w:jc w:val="both"/>
      </w:pPr>
      <w:r>
        <w:t xml:space="preserve">2. Материальные средства, необходимые для осуществления органами местного самоуправления государственного полномочия, со сроком использования более одного года передаются в пользование органам местного </w:t>
      </w:r>
      <w:proofErr w:type="gramStart"/>
      <w:r>
        <w:t>самоуправления</w:t>
      </w:r>
      <w:proofErr w:type="gramEnd"/>
      <w:r>
        <w:t xml:space="preserve"> уполномоченным исполнительным органом государственной власти.</w:t>
      </w:r>
    </w:p>
    <w:p w:rsidR="000959C5" w:rsidRDefault="000959C5">
      <w:pPr>
        <w:pStyle w:val="ConsPlusNormal"/>
        <w:ind w:firstLine="540"/>
        <w:jc w:val="both"/>
      </w:pPr>
      <w:r>
        <w:t>3. Перечень материальных средств, необходимых для осуществления государственного полномочия, и порядок их передачи определяются соглашениями, заключаемыми между органами местного самоуправления и уполномоченным исполнительным органом государственной власти.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t xml:space="preserve">Статья 7.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государственного полномочия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>1. Законодательное Собрание Забайкальского края, а также Правительство Забайкальского края и иные исполнительные органы государственной власти, уполномоченные Правительством Забайкальского края, контролируют осуществление органами местного самоуправления государственного полномочия.</w:t>
      </w:r>
    </w:p>
    <w:p w:rsidR="000959C5" w:rsidRDefault="000959C5">
      <w:pPr>
        <w:pStyle w:val="ConsPlusNormal"/>
        <w:ind w:firstLine="540"/>
        <w:jc w:val="both"/>
      </w:pPr>
      <w:r>
        <w:t xml:space="preserve">2. Исполнительный орган государственной власти, уполномоченный Правительством Забайкальского края, осуществляет </w:t>
      </w:r>
      <w:proofErr w:type="gramStart"/>
      <w:r>
        <w:t>контроль за</w:t>
      </w:r>
      <w:proofErr w:type="gramEnd"/>
      <w:r>
        <w:t xml:space="preserve"> использованием переданных органам местного самоуправления на осуществление государственного полномочия материальных и финансовых средств.</w:t>
      </w:r>
    </w:p>
    <w:p w:rsidR="000959C5" w:rsidRDefault="000959C5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государственного полномочия осуществляется в следующих формах:</w:t>
      </w:r>
    </w:p>
    <w:p w:rsidR="000959C5" w:rsidRDefault="000959C5">
      <w:pPr>
        <w:pStyle w:val="ConsPlusNormal"/>
        <w:ind w:firstLine="540"/>
        <w:jc w:val="both"/>
      </w:pPr>
      <w:r>
        <w:t xml:space="preserve">1) проведение </w:t>
      </w:r>
      <w:proofErr w:type="gramStart"/>
      <w:r>
        <w:t>проверок деятельности органов местного самоуправления</w:t>
      </w:r>
      <w:proofErr w:type="gramEnd"/>
      <w:r>
        <w:t xml:space="preserve"> по осуществлению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 xml:space="preserve">2) запрос и получение необходимой информации и документов, связанных с осуществлением органами местного самоуправления государственного полномочия, в том числе </w:t>
      </w:r>
      <w:r>
        <w:lastRenderedPageBreak/>
        <w:t>муниципальных правовых актов, принимаемых по вопросам осуществления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>3) заслушивание на заседаниях Законодательного Собрания Забайкальского края, а также Правительства Забайкальского края и иных исполнительных органов государственной власти, уполномоченных Правительством Забайкальского края, отчетов органов местного самоуправления об осуществлении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>4) анализ отчетности органов местного самоуправления об осуществлении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>5) осуществление иных контрольных полномочий в соответствии с действующим законодательством;</w:t>
      </w:r>
    </w:p>
    <w:p w:rsidR="000959C5" w:rsidRDefault="000959C5">
      <w:pPr>
        <w:pStyle w:val="ConsPlusNormal"/>
        <w:ind w:firstLine="540"/>
        <w:jc w:val="both"/>
      </w:pPr>
      <w:proofErr w:type="gramStart"/>
      <w:r>
        <w:t>6) внесение письменных предписаний по фактам нарушения финансовой дисциплины, неисполнения или ненадлежащего исполнения требований законов по вопросам осуществления органами местного самоуправления или должностными лицами органов местного самоуправления государственного полномочия.</w:t>
      </w:r>
      <w:proofErr w:type="gramEnd"/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t>Статья 8. Порядок отчетности органов местного самоуправления об осуществлении государственного полномочия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>1. При осуществлении государственного полномочия органы местного самоуправления представляют в уполномоченный исполнительный орган государственной власти следующие документы:</w:t>
      </w:r>
    </w:p>
    <w:p w:rsidR="000959C5" w:rsidRDefault="000959C5">
      <w:pPr>
        <w:pStyle w:val="ConsPlusNormal"/>
        <w:ind w:firstLine="540"/>
        <w:jc w:val="both"/>
      </w:pPr>
      <w:r>
        <w:t>1) годовую бухгалтерскую и финансовую отчетность об использовании средств, предоставленных из бюджета края на осуществление государственного полномочия, в установленные сроки;</w:t>
      </w:r>
    </w:p>
    <w:p w:rsidR="000959C5" w:rsidRDefault="000959C5">
      <w:pPr>
        <w:pStyle w:val="ConsPlusNormal"/>
        <w:ind w:firstLine="540"/>
        <w:jc w:val="both"/>
      </w:pPr>
      <w:r>
        <w:t>2) расчет расходов на осуществление государственного полномочия на следующий год - ежегодно в сроки, установленные бюджетным законодательством;</w:t>
      </w:r>
    </w:p>
    <w:p w:rsidR="000959C5" w:rsidRDefault="000959C5">
      <w:pPr>
        <w:pStyle w:val="ConsPlusNormal"/>
        <w:ind w:firstLine="540"/>
        <w:jc w:val="both"/>
      </w:pPr>
      <w:r>
        <w:t>3) годовые отчеты о проведенных мероприятиях по осуществлению государственного полномочия.</w:t>
      </w:r>
    </w:p>
    <w:p w:rsidR="000959C5" w:rsidRDefault="000959C5">
      <w:pPr>
        <w:pStyle w:val="ConsPlusNormal"/>
        <w:ind w:firstLine="540"/>
        <w:jc w:val="both"/>
      </w:pPr>
      <w:r>
        <w:t xml:space="preserve">2. </w:t>
      </w:r>
      <w:proofErr w:type="gramStart"/>
      <w:r>
        <w:t>В случае прекращения осуществления органами местного самоуправления государственного полномочия отчеты об использовании материальных и финансовых средств, полученных из бюджета края на осуществление государственного полномочия, представляются органами местного самоуправления в уполномоченный исполнительный орган государственной власти в течение одного месяца со дня вступления в силу закона Забайкальского края о прекращении осуществления органами местного самоуправления государственного полномочия.</w:t>
      </w:r>
      <w:proofErr w:type="gramEnd"/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t>Статья 9. Условия и порядок прекращения осуществления органами местного самоуправления государственного полномочия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 xml:space="preserve">1. </w:t>
      </w:r>
      <w:proofErr w:type="gramStart"/>
      <w:r>
        <w:t>Осуществление органами местного самоуправления государственного полномочия прекращается при условии вступления в силу закона Забайкальского края, в соответствии с которым органы местного самоуправления утрачивают обязанность по осуществлению государственного полномочия, переданного им настоящим Законом края.</w:t>
      </w:r>
      <w:proofErr w:type="gramEnd"/>
    </w:p>
    <w:p w:rsidR="000959C5" w:rsidRDefault="000959C5">
      <w:pPr>
        <w:pStyle w:val="ConsPlusNormal"/>
        <w:ind w:firstLine="540"/>
        <w:jc w:val="both"/>
      </w:pPr>
      <w:r>
        <w:t>2. Основанием для принятия закона Забайкальского края о прекращении осуществления органами местного самоуправления государственного полномочия является:</w:t>
      </w:r>
    </w:p>
    <w:p w:rsidR="000959C5" w:rsidRDefault="000959C5">
      <w:pPr>
        <w:pStyle w:val="ConsPlusNormal"/>
        <w:ind w:firstLine="540"/>
        <w:jc w:val="both"/>
      </w:pPr>
      <w:bookmarkStart w:id="0" w:name="P101"/>
      <w:bookmarkEnd w:id="0"/>
      <w:r>
        <w:t>1) неоднократное нецелевое использование финансовых средств и (или) неоднократное неисполнение письменных предписаний по фактам ненадлежащего осуществления государственного полномочия;</w:t>
      </w:r>
    </w:p>
    <w:p w:rsidR="000959C5" w:rsidRDefault="000959C5">
      <w:pPr>
        <w:pStyle w:val="ConsPlusNormal"/>
        <w:ind w:firstLine="540"/>
        <w:jc w:val="both"/>
      </w:pPr>
      <w:r>
        <w:t>2) вступление в силу федерального закона, в соответствии с которым Забайкальский край утрачивает государственное полномочие либо компетенцию по его передаче органам местного самоуправления;</w:t>
      </w:r>
    </w:p>
    <w:p w:rsidR="000959C5" w:rsidRDefault="000959C5">
      <w:pPr>
        <w:pStyle w:val="ConsPlusNormal"/>
        <w:ind w:firstLine="540"/>
        <w:jc w:val="both"/>
      </w:pPr>
      <w:bookmarkStart w:id="1" w:name="P103"/>
      <w:bookmarkEnd w:id="1"/>
      <w:r>
        <w:t>3) наступление случая (события), при котором осуществление органами местного самоуправления государственного полномочия не представляется возможным.</w:t>
      </w:r>
    </w:p>
    <w:p w:rsidR="000959C5" w:rsidRDefault="000959C5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 наличии одного из оснований, предусмотренных в </w:t>
      </w:r>
      <w:hyperlink w:anchor="P10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03" w:history="1">
        <w:r>
          <w:rPr>
            <w:color w:val="0000FF"/>
          </w:rPr>
          <w:t>3 части 2</w:t>
        </w:r>
      </w:hyperlink>
      <w:r>
        <w:t xml:space="preserve"> настоящей статьи, Губернатор Забайкальского края вносит в Законодательное Собрание Забайкальского края </w:t>
      </w:r>
      <w:r>
        <w:lastRenderedPageBreak/>
        <w:t>проект закона Забайкальского края о прекращении осуществления органами местного самоуправления государственного полномочия.</w:t>
      </w:r>
      <w:proofErr w:type="gramEnd"/>
    </w:p>
    <w:p w:rsidR="000959C5" w:rsidRDefault="000959C5">
      <w:pPr>
        <w:pStyle w:val="ConsPlusNormal"/>
        <w:ind w:firstLine="540"/>
        <w:jc w:val="both"/>
      </w:pPr>
      <w:r>
        <w:t>4. При прекращении осуществления государственного полномочия органы местного самоуправления обеспечивают возврат материальных средств и неиспользованных финансовых средств.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  <w:outlineLvl w:val="0"/>
      </w:pPr>
      <w:r>
        <w:t>Статья 10. Вступление в силу настоящего Закона края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ind w:firstLine="540"/>
        <w:jc w:val="both"/>
      </w:pPr>
      <w:r>
        <w:t>Настоящий Закон края вступает в силу через десять дней после дня его официального опубликования.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jc w:val="right"/>
      </w:pPr>
      <w:r>
        <w:t xml:space="preserve">Председатель </w:t>
      </w:r>
      <w:proofErr w:type="gramStart"/>
      <w:r>
        <w:t>Законодательного</w:t>
      </w:r>
      <w:proofErr w:type="gramEnd"/>
    </w:p>
    <w:p w:rsidR="000959C5" w:rsidRDefault="000959C5">
      <w:pPr>
        <w:pStyle w:val="ConsPlusNormal"/>
        <w:jc w:val="right"/>
      </w:pPr>
      <w:r>
        <w:t>Собрания Забайкальского края</w:t>
      </w:r>
    </w:p>
    <w:p w:rsidR="000959C5" w:rsidRDefault="000959C5">
      <w:pPr>
        <w:pStyle w:val="ConsPlusNormal"/>
        <w:jc w:val="right"/>
      </w:pPr>
      <w:r>
        <w:t>А.П.РОМАНОВ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jc w:val="right"/>
      </w:pPr>
      <w:r>
        <w:t>Губернатор</w:t>
      </w:r>
    </w:p>
    <w:p w:rsidR="000959C5" w:rsidRDefault="000959C5">
      <w:pPr>
        <w:pStyle w:val="ConsPlusNormal"/>
        <w:jc w:val="right"/>
      </w:pPr>
      <w:r>
        <w:t>Забайкальского края</w:t>
      </w:r>
    </w:p>
    <w:p w:rsidR="000959C5" w:rsidRDefault="000959C5">
      <w:pPr>
        <w:pStyle w:val="ConsPlusNormal"/>
        <w:jc w:val="right"/>
      </w:pPr>
      <w:r>
        <w:t>Р.Ф.ГЕНИАТУЛИН</w:t>
      </w:r>
    </w:p>
    <w:p w:rsidR="000959C5" w:rsidRDefault="000959C5">
      <w:pPr>
        <w:pStyle w:val="ConsPlusNormal"/>
      </w:pPr>
      <w:r>
        <w:t>Чита</w:t>
      </w:r>
    </w:p>
    <w:p w:rsidR="000959C5" w:rsidRDefault="000959C5">
      <w:pPr>
        <w:pStyle w:val="ConsPlusNormal"/>
      </w:pPr>
      <w:r>
        <w:t>4 мая 2010 года</w:t>
      </w:r>
    </w:p>
    <w:p w:rsidR="000959C5" w:rsidRDefault="000959C5">
      <w:pPr>
        <w:pStyle w:val="ConsPlusNormal"/>
      </w:pPr>
      <w:r>
        <w:t>N 366-ЗЗК</w:t>
      </w: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jc w:val="both"/>
      </w:pPr>
    </w:p>
    <w:p w:rsidR="000959C5" w:rsidRDefault="000959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453" w:rsidRDefault="000959C5">
      <w:bookmarkStart w:id="2" w:name="_GoBack"/>
      <w:bookmarkEnd w:id="2"/>
    </w:p>
    <w:sectPr w:rsidR="00AD4453" w:rsidSect="00A3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C5"/>
    <w:rsid w:val="000959C5"/>
    <w:rsid w:val="00AA7E50"/>
    <w:rsid w:val="00B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DA6FD7011C9DF05F7DE9FFAD27BFACFA360C5CD1C1B54D3695FCAD1851FBD351635FEDA3EDE9A9A04A76E3F0e1x0X" TargetMode="External"/><Relationship Id="rId18" Type="http://schemas.openxmlformats.org/officeDocument/2006/relationships/hyperlink" Target="consultantplus://offline/ref=48DA6FD7011C9DF05F7DE9FFAD27BFACFA360C5CD1C1B54D3793FFAD1851FBD351635FEDA3EDE9A9A04A76E3F4e1xEX" TargetMode="External"/><Relationship Id="rId26" Type="http://schemas.openxmlformats.org/officeDocument/2006/relationships/hyperlink" Target="consultantplus://offline/ref=48DA6FD7011C9DF05F7DE9FFAD27BFACFA360C5CD1C1B54D3793FFAD1851FBD351635FEDA3EDE9A9A04A76E2F1e1x5X" TargetMode="External"/><Relationship Id="rId39" Type="http://schemas.openxmlformats.org/officeDocument/2006/relationships/hyperlink" Target="consultantplus://offline/ref=48DA6FD7011C9DF05F7DE9FFAD27BFACFA360C5CD1C1B74E3A92FDAD1851FBD351635FEDA3EDE9A9A04A76E3F1e1xE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DA6FD7011C9DF05F7DE9FFAD27BFACFA360C5CD1C1B54D3793FFAD1851FBD351635FEDA3EDE9A9A04A76E5F3e1x4X" TargetMode="External"/><Relationship Id="rId34" Type="http://schemas.openxmlformats.org/officeDocument/2006/relationships/hyperlink" Target="consultantplus://offline/ref=48DA6FD7011C9DF05F7DE9FFAD27BFACFA360C5CD1C1B54D3793FFAD1851FBD351635FEDA3EDE9A9A04A76E2F9e1xFX" TargetMode="External"/><Relationship Id="rId42" Type="http://schemas.openxmlformats.org/officeDocument/2006/relationships/hyperlink" Target="consultantplus://offline/ref=48DA6FD7011C9DF05F7DE9FFAD27BFACFA360C5CD1C1B44D3895F0AD1851FBD351635FEDA3EDE9A9A04A76E3F1e1xEX" TargetMode="External"/><Relationship Id="rId47" Type="http://schemas.openxmlformats.org/officeDocument/2006/relationships/hyperlink" Target="consultantplus://offline/ref=48DA6FD7011C9DF05F7DE9FFAD27BFACFA360C5CD1C1B54F3D97FEAD1851FBD351635FEDA3EDE9A9A04A76E3F1e1xEX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8DA6FD7011C9DF05F7DE9FFAD27BFACFA360C5CD1C1B74E3A92FDAD1851FBD351635FEDA3EDE9A9A04A76E3F1e1xEX" TargetMode="External"/><Relationship Id="rId12" Type="http://schemas.openxmlformats.org/officeDocument/2006/relationships/hyperlink" Target="consultantplus://offline/ref=48DA6FD7011C9DF05F7DE9FFAD27BFACFA360C5CD1C1B54C3990F0AD1851FBD351635FEDA3EDE9A9A04A76E3F0e1xEX" TargetMode="External"/><Relationship Id="rId17" Type="http://schemas.openxmlformats.org/officeDocument/2006/relationships/hyperlink" Target="consultantplus://offline/ref=48DA6FD7011C9DF05F7DE9FFAD27BFACFA360C5CD1C1B54D3793FFAD1851FBD351635FEDA3EDE9A9A04A76E3F2e1x4X" TargetMode="External"/><Relationship Id="rId25" Type="http://schemas.openxmlformats.org/officeDocument/2006/relationships/hyperlink" Target="consultantplus://offline/ref=48DA6FD7011C9DF05F7DE9FFAD27BFACFA360C5CD1C1B54D3793FFAD1851FBD351635FEDA3EDE9A9A04A76E3F8e1x5X" TargetMode="External"/><Relationship Id="rId33" Type="http://schemas.openxmlformats.org/officeDocument/2006/relationships/hyperlink" Target="consultantplus://offline/ref=48DA6FD7011C9DF05F7DE9FFAD27BFACFA360C5CD1C1B54D3793FFAD1851FBD351635FEDA3EDE9A9A04A76E2F9e1x2X" TargetMode="External"/><Relationship Id="rId38" Type="http://schemas.openxmlformats.org/officeDocument/2006/relationships/hyperlink" Target="consultantplus://offline/ref=48DA6FD7011C9DF05F7DE9FFAD27BFACFA360C5CD1C1B74D3F91F9AD1851FBD351635FEDA3EDE9A9A04A76E3F3e1x6X" TargetMode="External"/><Relationship Id="rId46" Type="http://schemas.openxmlformats.org/officeDocument/2006/relationships/hyperlink" Target="consultantplus://offline/ref=48DA6FD7011C9DF05F7DE9FFAD27BFACFA360C5CD1C1B54D3695FAAD1851FBD351635FEDA3EDE9A9A04A76E3F0e1x0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DA6FD7011C9DF05F7DE9FFAD27BFACFA360C5CD1C1B54F3797FEAD1851FBD351635FEDA3EDE9A9A04A76E3F1e1xEX" TargetMode="External"/><Relationship Id="rId20" Type="http://schemas.openxmlformats.org/officeDocument/2006/relationships/hyperlink" Target="consultantplus://offline/ref=48DA6FD7011C9DF05F7DE9FFAD27BFACFA360C5CD1C1B54D3793FFAD1851FBD351635FEDA3EDE9A9A04A76E6F9e1x1X" TargetMode="External"/><Relationship Id="rId29" Type="http://schemas.openxmlformats.org/officeDocument/2006/relationships/hyperlink" Target="consultantplus://offline/ref=48DA6FD7011C9DF05F7DE9FFAD27BFACFA360C5CD1C1B54D3793FFAD1851FBD351635FEDA3EDE9A9A04A76E2F3e1xFX" TargetMode="External"/><Relationship Id="rId41" Type="http://schemas.openxmlformats.org/officeDocument/2006/relationships/hyperlink" Target="consultantplus://offline/ref=48DA6FD7011C9DF05F7DE9FFAD27BFACFA360C5CD1C1B44A3E93FDAD1851FBD351635FEDA3EDE9A9A04A76E3F0e1x4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A6FD7011C9DF05F7DE9FFAD27BFACFA360C5CD1C1B74D3F91F9AD1851FBD351635FEDA3EDE9A9A04A76E3F3e1x6X" TargetMode="External"/><Relationship Id="rId11" Type="http://schemas.openxmlformats.org/officeDocument/2006/relationships/hyperlink" Target="consultantplus://offline/ref=48DA6FD7011C9DF05F7DE9FFAD27BFACFA360C5CD1C1B440369AF9AD1851FBD351635FEDA3EDE9A9A04A76E3F2e1x6X" TargetMode="External"/><Relationship Id="rId24" Type="http://schemas.openxmlformats.org/officeDocument/2006/relationships/hyperlink" Target="consultantplus://offline/ref=48DA6FD7011C9DF05F7DE9FFAD27BFACFA360C5CD1C1B54D3793FFAD1851FBD351635FEDA3EDE9A9A04A76E5F2e1x1X" TargetMode="External"/><Relationship Id="rId32" Type="http://schemas.openxmlformats.org/officeDocument/2006/relationships/hyperlink" Target="consultantplus://offline/ref=48DA6FD7011C9DF05F7DE9FFAD27BFACFA360C5CD1C1B54D3793FFAD1851FBD351635FEDA3EDE9A9A04A76E2F6e1xEX" TargetMode="External"/><Relationship Id="rId37" Type="http://schemas.openxmlformats.org/officeDocument/2006/relationships/hyperlink" Target="consultantplus://offline/ref=48DA6FD7011C9DF05F7DE9FFAD27BFACFA360C5CD1C1B54D3793FFAD1851FBD351635FEDA3EDE9A9A04A76E6F3e1x4X" TargetMode="External"/><Relationship Id="rId40" Type="http://schemas.openxmlformats.org/officeDocument/2006/relationships/hyperlink" Target="consultantplus://offline/ref=48DA6FD7011C9DF05F7DE9FFAD27BFACFA360C5CD1C1B7413695F1AD1851FBD351635FEDA3EDE9A9A04A76E3F1e1xEX" TargetMode="External"/><Relationship Id="rId45" Type="http://schemas.openxmlformats.org/officeDocument/2006/relationships/hyperlink" Target="consultantplus://offline/ref=48DA6FD7011C9DF05F7DE9FFAD27BFACFA360C5CD1C1B54D3695FCAD1851FBD351635FEDA3EDE9A9A04A76E3F0e1x0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DA6FD7011C9DF05F7DE9FFAD27BFACFA360C5CD1C1B54F3D97FEAD1851FBD351635FEDA3EDE9A9A04A76E3F1e1xEX" TargetMode="External"/><Relationship Id="rId23" Type="http://schemas.openxmlformats.org/officeDocument/2006/relationships/hyperlink" Target="consultantplus://offline/ref=48DA6FD7011C9DF05F7DE9FFAD27BFACFA360C5CD1C1B54D3793FFAD1851FBD351635FEDA3EDE9A9A04A76E3F9e1x4X" TargetMode="External"/><Relationship Id="rId28" Type="http://schemas.openxmlformats.org/officeDocument/2006/relationships/hyperlink" Target="consultantplus://offline/ref=48DA6FD7011C9DF05F7DE9FFAD27BFACFA360C5CD1C1B54D3793FFAD1851FBD351635FEDA3EDE9A9A04A76E2F3e1x0X" TargetMode="External"/><Relationship Id="rId36" Type="http://schemas.openxmlformats.org/officeDocument/2006/relationships/hyperlink" Target="consultantplus://offline/ref=48DA6FD7011C9DF05F7DE9FFAD27BFACFA360C5CD1C1B54D3793FFAD1851FBD351635FEDA3EDE9A9A04A76E6F7e1xFX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8DA6FD7011C9DF05F7DE9FFAD27BFACFA360C5CD1C1B44D3895F0AD1851FBD351635FEDA3EDE9A9A04A76E3F1e1xEX" TargetMode="External"/><Relationship Id="rId19" Type="http://schemas.openxmlformats.org/officeDocument/2006/relationships/hyperlink" Target="consultantplus://offline/ref=48DA6FD7011C9DF05F7DE9FFAD27BFACFA360C5CD1C1B54D3793FFAD1851FBD351635FEDA3EDE9A9A04A76E6F9e1x2X" TargetMode="External"/><Relationship Id="rId31" Type="http://schemas.openxmlformats.org/officeDocument/2006/relationships/hyperlink" Target="consultantplus://offline/ref=48DA6FD7011C9DF05F7DE9FFAD27BFACFA360C5CD1C1B54D3793FFAD1851FBD351635FEDA3EDE9A9A04A76E7F9e1x2X" TargetMode="External"/><Relationship Id="rId44" Type="http://schemas.openxmlformats.org/officeDocument/2006/relationships/hyperlink" Target="consultantplus://offline/ref=48DA6FD7011C9DF05F7DE9FFAD27BFACFA360C5CD1C1B54C3990F0AD1851FBD351635FEDA3EDE9A9A04A76E3F0e1x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DA6FD7011C9DF05F7DE9FFAD27BFACFA360C5CD1C1B44A3E93FDAD1851FBD351635FEDA3EDE9A9A04A76E3F0e1x4X" TargetMode="External"/><Relationship Id="rId14" Type="http://schemas.openxmlformats.org/officeDocument/2006/relationships/hyperlink" Target="consultantplus://offline/ref=48DA6FD7011C9DF05F7DE9FFAD27BFACFA360C5CD1C1B54D3695FAAD1851FBD351635FEDA3EDE9A9A04A76E3F0e1x0X" TargetMode="External"/><Relationship Id="rId22" Type="http://schemas.openxmlformats.org/officeDocument/2006/relationships/hyperlink" Target="consultantplus://offline/ref=48DA6FD7011C9DF05F7DE9FFAD27BFACFA360C5CD1C1B54D3793FFAD1851FBD351635FEDA3EDE9A9A04A76E6F6e1x4X" TargetMode="External"/><Relationship Id="rId27" Type="http://schemas.openxmlformats.org/officeDocument/2006/relationships/hyperlink" Target="consultantplus://offline/ref=48DA6FD7011C9DF05F7DE9FFAD27BFACFA360C5CD1C1B54D3793FFAD1851FBD351635FEDA3EDE9A9A04A76E2F1e1xFX" TargetMode="External"/><Relationship Id="rId30" Type="http://schemas.openxmlformats.org/officeDocument/2006/relationships/hyperlink" Target="consultantplus://offline/ref=48DA6FD7011C9DF05F7DE9FFAD27BFACFA360C5CD1C1B54D3793FFAD1851FBD351635FEDA3EDE9A9A04A76E2F5e1x6X" TargetMode="External"/><Relationship Id="rId35" Type="http://schemas.openxmlformats.org/officeDocument/2006/relationships/hyperlink" Target="consultantplus://offline/ref=48DA6FD7011C9DF05F7DE9FFAD27BFACFA360C5CD1C1B54D3793FFAD1851FBD351635FEDA3EDE9A9A04A76E6F7e1x1X" TargetMode="External"/><Relationship Id="rId43" Type="http://schemas.openxmlformats.org/officeDocument/2006/relationships/hyperlink" Target="consultantplus://offline/ref=48DA6FD7011C9DF05F7DE9FFAD27BFACFA360C5CD1C1B440369AF9AD1851FBD351635FEDA3EDE9A9A04A76E3F2e1x6X" TargetMode="External"/><Relationship Id="rId48" Type="http://schemas.openxmlformats.org/officeDocument/2006/relationships/hyperlink" Target="consultantplus://offline/ref=48DA6FD7011C9DF05F7DE9FFAD27BFACFA360C5CD1C1B54F3797FEAD1851FBD351635FEDA3EDE9A9A04A76E3F1e1xEX" TargetMode="External"/><Relationship Id="rId8" Type="http://schemas.openxmlformats.org/officeDocument/2006/relationships/hyperlink" Target="consultantplus://offline/ref=48DA6FD7011C9DF05F7DE9FFAD27BFACFA360C5CD1C1B7413695F1AD1851FBD351635FEDA3EDE9A9A04A76E3F1e1x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2852</Words>
  <Characters>16262</Characters>
  <Application>Microsoft Office Word</Application>
  <DocSecurity>0</DocSecurity>
  <Lines>135</Lines>
  <Paragraphs>38</Paragraphs>
  <ScaleCrop>false</ScaleCrop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Васильева</dc:creator>
  <cp:lastModifiedBy>Ирина Юрьевна Васильева</cp:lastModifiedBy>
  <cp:revision>1</cp:revision>
  <dcterms:created xsi:type="dcterms:W3CDTF">2017-03-15T23:49:00Z</dcterms:created>
  <dcterms:modified xsi:type="dcterms:W3CDTF">2017-03-15T23:51:00Z</dcterms:modified>
</cp:coreProperties>
</file>