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7C" w:rsidRPr="00493547" w:rsidRDefault="00AC507C" w:rsidP="00AC507C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sz w:val="32"/>
          <w:szCs w:val="32"/>
          <w:lang w:eastAsia="ru-RU"/>
        </w:rPr>
        <w:t>Глава сельского поселения «</w:t>
      </w:r>
      <w:r w:rsidR="00C642BA" w:rsidRPr="00493547">
        <w:rPr>
          <w:rFonts w:ascii="Arial" w:eastAsia="Times New Roman" w:hAnsi="Arial" w:cs="Arial"/>
          <w:sz w:val="32"/>
          <w:szCs w:val="32"/>
          <w:lang w:eastAsia="ru-RU"/>
        </w:rPr>
        <w:t>Заречен</w:t>
      </w:r>
      <w:r w:rsidRPr="00493547">
        <w:rPr>
          <w:rFonts w:ascii="Arial" w:eastAsia="Times New Roman" w:hAnsi="Arial" w:cs="Arial"/>
          <w:sz w:val="32"/>
          <w:szCs w:val="32"/>
          <w:lang w:eastAsia="ru-RU"/>
        </w:rPr>
        <w:t xml:space="preserve">ское» </w:t>
      </w:r>
    </w:p>
    <w:p w:rsidR="00AC507C" w:rsidRPr="00493547" w:rsidRDefault="00AC507C" w:rsidP="00AC507C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sz w:val="32"/>
          <w:szCs w:val="32"/>
          <w:lang w:eastAsia="ru-RU"/>
        </w:rPr>
        <w:t>муниципального района</w:t>
      </w:r>
    </w:p>
    <w:p w:rsidR="00AC507C" w:rsidRPr="00493547" w:rsidRDefault="00AC507C" w:rsidP="00AC507C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sz w:val="32"/>
          <w:szCs w:val="32"/>
          <w:lang w:eastAsia="ru-RU"/>
        </w:rPr>
        <w:t>«Тунгиро-Олекминский район»</w:t>
      </w:r>
    </w:p>
    <w:p w:rsidR="00AC507C" w:rsidRPr="00493547" w:rsidRDefault="00AC507C" w:rsidP="00AC507C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sz w:val="32"/>
          <w:szCs w:val="32"/>
          <w:lang w:eastAsia="ru-RU"/>
        </w:rPr>
        <w:t>Забайкальского края</w:t>
      </w:r>
    </w:p>
    <w:p w:rsidR="00AC507C" w:rsidRPr="00493547" w:rsidRDefault="00AC507C" w:rsidP="00AC507C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C507C" w:rsidRPr="00493547" w:rsidRDefault="00AC507C" w:rsidP="00AC507C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B53F8" w:rsidRPr="005F1590" w:rsidRDefault="00AB53F8" w:rsidP="00AC50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2B" w:rsidRPr="00493547" w:rsidRDefault="00C642BA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B53F8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518F" w:rsidRPr="0049354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E552AF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</w:t>
      </w:r>
      <w:r w:rsidR="00AB53F8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8B50AE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E552AF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B50AE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20AB2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0AB2" w:rsidRPr="00493547">
        <w:rPr>
          <w:rFonts w:ascii="Arial" w:eastAsia="Times New Roman" w:hAnsi="Arial" w:cs="Arial"/>
          <w:sz w:val="24"/>
          <w:szCs w:val="24"/>
          <w:lang w:eastAsia="ru-RU"/>
        </w:rPr>
        <w:t>09</w:t>
      </w:r>
    </w:p>
    <w:p w:rsidR="00B10FA6" w:rsidRPr="00493547" w:rsidRDefault="00B10FA6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Pr="00493547" w:rsidRDefault="0051142B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42B" w:rsidRPr="00493547" w:rsidRDefault="00DA1F55" w:rsidP="000F4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642BA" w:rsidRPr="00493547">
        <w:rPr>
          <w:rFonts w:ascii="Arial" w:eastAsia="Times New Roman" w:hAnsi="Arial" w:cs="Arial"/>
          <w:sz w:val="24"/>
          <w:szCs w:val="24"/>
          <w:lang w:eastAsia="ru-RU"/>
        </w:rPr>
        <w:t>Заречное</w:t>
      </w:r>
    </w:p>
    <w:p w:rsidR="000F442B" w:rsidRPr="005F1590" w:rsidRDefault="000F442B" w:rsidP="000F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2B" w:rsidRPr="005F1590" w:rsidRDefault="000F442B" w:rsidP="000F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Pr="00493547" w:rsidRDefault="00B278A3" w:rsidP="004935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8C6A7E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Программы</w:t>
      </w:r>
      <w:r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</w:t>
      </w:r>
      <w:r w:rsidR="00493547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C6A7E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инфраструктуры сельского </w:t>
      </w:r>
      <w:proofErr w:type="gramStart"/>
      <w:r w:rsidR="008C6A7E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поселения </w:t>
      </w:r>
      <w:r w:rsidR="00493547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C6A7E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gramEnd"/>
      <w:r w:rsidR="00C642BA"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>Заречен</w:t>
      </w:r>
      <w:r w:rsidRPr="00493547">
        <w:rPr>
          <w:rFonts w:ascii="Arial" w:eastAsia="Times New Roman" w:hAnsi="Arial" w:cs="Arial"/>
          <w:b/>
          <w:sz w:val="32"/>
          <w:szCs w:val="32"/>
          <w:lang w:eastAsia="ru-RU"/>
        </w:rPr>
        <w:t>ское» на 2018-2030 гг.»</w:t>
      </w:r>
    </w:p>
    <w:p w:rsidR="0051142B" w:rsidRPr="005F1590" w:rsidRDefault="0051142B" w:rsidP="0051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7F" w:rsidRPr="005F1590" w:rsidRDefault="00EB777F" w:rsidP="00511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2B" w:rsidRPr="00493547" w:rsidRDefault="0051142B" w:rsidP="00C642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1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8A3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качества жизни населения, его занятости и </w:t>
      </w:r>
      <w:r w:rsidR="00C642BA" w:rsidRPr="00493547">
        <w:rPr>
          <w:rFonts w:ascii="Arial" w:eastAsia="Times New Roman" w:hAnsi="Arial" w:cs="Arial"/>
          <w:sz w:val="24"/>
          <w:szCs w:val="24"/>
          <w:lang w:eastAsia="ru-RU"/>
        </w:rPr>
        <w:t>само занятости</w:t>
      </w:r>
      <w:r w:rsidR="00B278A3" w:rsidRPr="00493547">
        <w:rPr>
          <w:rFonts w:ascii="Arial" w:eastAsia="Times New Roman" w:hAnsi="Arial" w:cs="Arial"/>
          <w:sz w:val="24"/>
          <w:szCs w:val="24"/>
          <w:lang w:eastAsia="ru-RU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</w:t>
      </w:r>
      <w:r w:rsidR="00C642BA" w:rsidRPr="00493547">
        <w:rPr>
          <w:rFonts w:ascii="Arial" w:eastAsia="Times New Roman" w:hAnsi="Arial" w:cs="Arial"/>
          <w:sz w:val="24"/>
          <w:szCs w:val="24"/>
          <w:lang w:eastAsia="ru-RU"/>
        </w:rPr>
        <w:t>итории сельского поселения «Заречен</w:t>
      </w:r>
      <w:r w:rsidR="00B278A3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ское» </w:t>
      </w:r>
      <w:r w:rsidR="008C6A7E" w:rsidRPr="00493547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B278A3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8C6A7E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A7E"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C6A7E" w:rsidRPr="00493547" w:rsidRDefault="008C6A7E" w:rsidP="00C642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комплексного развития социальной инфраструктуры сельского поселения </w:t>
      </w:r>
      <w:r w:rsidR="007D4549" w:rsidRPr="0049354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42BA" w:rsidRPr="00493547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r w:rsidR="007D4549" w:rsidRPr="00493547">
        <w:rPr>
          <w:rFonts w:ascii="Arial" w:eastAsia="Times New Roman" w:hAnsi="Arial" w:cs="Arial"/>
          <w:sz w:val="24"/>
          <w:szCs w:val="24"/>
          <w:lang w:eastAsia="ru-RU"/>
        </w:rPr>
        <w:t>ское»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на 2018-2030гг.</w:t>
      </w:r>
    </w:p>
    <w:p w:rsidR="008373CC" w:rsidRPr="00493547" w:rsidRDefault="008373CC" w:rsidP="00C642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2. Постановление №32 от 28 ноября 2017 г. считать утратившим силу.</w:t>
      </w:r>
    </w:p>
    <w:p w:rsidR="00DA1F55" w:rsidRPr="00493547" w:rsidRDefault="008373CC" w:rsidP="00C642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6A7E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46490" w:rsidRPr="0049354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(обнародовать) на официальном стенде сельского поселения «</w:t>
      </w:r>
      <w:r w:rsidR="00C642BA" w:rsidRPr="00493547">
        <w:rPr>
          <w:rFonts w:ascii="Arial" w:eastAsia="Times New Roman" w:hAnsi="Arial" w:cs="Arial"/>
          <w:sz w:val="24"/>
          <w:szCs w:val="24"/>
          <w:lang w:eastAsia="ru-RU"/>
        </w:rPr>
        <w:t>Зареченс</w:t>
      </w:r>
      <w:r w:rsidR="00346490" w:rsidRPr="00493547">
        <w:rPr>
          <w:rFonts w:ascii="Arial" w:eastAsia="Times New Roman" w:hAnsi="Arial" w:cs="Arial"/>
          <w:sz w:val="24"/>
          <w:szCs w:val="24"/>
          <w:lang w:eastAsia="ru-RU"/>
        </w:rPr>
        <w:t>кое» «Муниципальный вестник» и разместить на официальном сайте администрации муниципального района «Тунгиро-Олекминский район».</w:t>
      </w:r>
    </w:p>
    <w:p w:rsidR="00C749E1" w:rsidRPr="00493547" w:rsidRDefault="008373CC" w:rsidP="00C642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749E1" w:rsidRPr="00493547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A1F55" w:rsidRPr="00493547" w:rsidRDefault="00DA1F55" w:rsidP="00EB7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F55" w:rsidRPr="00493547" w:rsidRDefault="00DA1F55" w:rsidP="00EB7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9E1" w:rsidRPr="00493547" w:rsidRDefault="00C749E1" w:rsidP="00EB77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2BA" w:rsidRPr="00493547" w:rsidRDefault="0051142B" w:rsidP="00C642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</w:t>
      </w:r>
    </w:p>
    <w:p w:rsidR="0051142B" w:rsidRPr="00493547" w:rsidRDefault="00C642BA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>поселения «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ское»   </w:t>
      </w:r>
      <w:proofErr w:type="gramEnd"/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DA1F55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51142B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Л.С. Верхотуров</w:t>
      </w:r>
    </w:p>
    <w:p w:rsidR="0051142B" w:rsidRPr="00493547" w:rsidRDefault="0051142B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Pr="00493547" w:rsidRDefault="0051142B" w:rsidP="00511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2BA" w:rsidRPr="00493547" w:rsidRDefault="00C642BA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21D71" w:rsidRDefault="00C21D71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21D71" w:rsidRDefault="00C21D71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21D71" w:rsidRDefault="00C21D71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21D71" w:rsidRDefault="00C21D71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21D71" w:rsidRDefault="00C21D71" w:rsidP="00C8518F">
      <w:pPr>
        <w:pStyle w:val="a7"/>
        <w:jc w:val="right"/>
        <w:rPr>
          <w:rFonts w:ascii="Arial" w:hAnsi="Arial" w:cs="Arial"/>
          <w:b/>
          <w:bCs/>
          <w:sz w:val="24"/>
          <w:szCs w:val="24"/>
        </w:rPr>
      </w:pPr>
    </w:p>
    <w:p w:rsidR="00C8518F" w:rsidRPr="00C21D71" w:rsidRDefault="00C8518F" w:rsidP="00C21D71">
      <w:pPr>
        <w:pStyle w:val="a7"/>
        <w:rPr>
          <w:rFonts w:ascii="Arial" w:hAnsi="Arial" w:cs="Arial"/>
          <w:bCs/>
          <w:sz w:val="24"/>
          <w:szCs w:val="24"/>
        </w:rPr>
      </w:pPr>
      <w:r w:rsidRPr="00C21D7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C642BA" w:rsidRPr="00C21D71" w:rsidRDefault="00C8518F" w:rsidP="00C21D71">
      <w:pPr>
        <w:pStyle w:val="a7"/>
        <w:rPr>
          <w:rFonts w:ascii="Arial" w:hAnsi="Arial" w:cs="Arial"/>
          <w:bCs/>
          <w:sz w:val="24"/>
          <w:szCs w:val="24"/>
        </w:rPr>
      </w:pPr>
      <w:r w:rsidRPr="00C21D71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C8518F" w:rsidRPr="00C21D71" w:rsidRDefault="00C8518F" w:rsidP="00C21D71">
      <w:pPr>
        <w:pStyle w:val="a7"/>
        <w:rPr>
          <w:rFonts w:ascii="Arial" w:hAnsi="Arial" w:cs="Arial"/>
          <w:bCs/>
          <w:sz w:val="24"/>
          <w:szCs w:val="24"/>
        </w:rPr>
      </w:pPr>
      <w:r w:rsidRPr="00C21D71">
        <w:rPr>
          <w:rFonts w:ascii="Arial" w:hAnsi="Arial" w:cs="Arial"/>
          <w:bCs/>
          <w:sz w:val="24"/>
          <w:szCs w:val="24"/>
        </w:rPr>
        <w:t xml:space="preserve">№ </w:t>
      </w:r>
      <w:r w:rsidR="00620AB2" w:rsidRPr="00C21D71">
        <w:rPr>
          <w:rFonts w:ascii="Arial" w:hAnsi="Arial" w:cs="Arial"/>
          <w:bCs/>
          <w:sz w:val="24"/>
          <w:szCs w:val="24"/>
        </w:rPr>
        <w:t>09</w:t>
      </w:r>
      <w:r w:rsidRPr="00C21D71">
        <w:rPr>
          <w:rFonts w:ascii="Arial" w:hAnsi="Arial" w:cs="Arial"/>
          <w:bCs/>
          <w:sz w:val="24"/>
          <w:szCs w:val="24"/>
        </w:rPr>
        <w:t xml:space="preserve"> от </w:t>
      </w:r>
      <w:r w:rsidR="00523892" w:rsidRPr="00C21D71">
        <w:rPr>
          <w:rFonts w:ascii="Arial" w:hAnsi="Arial" w:cs="Arial"/>
          <w:bCs/>
          <w:sz w:val="24"/>
          <w:szCs w:val="24"/>
        </w:rPr>
        <w:t>1</w:t>
      </w:r>
      <w:r w:rsidR="00C642BA" w:rsidRPr="00C21D71">
        <w:rPr>
          <w:rFonts w:ascii="Arial" w:hAnsi="Arial" w:cs="Arial"/>
          <w:bCs/>
          <w:sz w:val="24"/>
          <w:szCs w:val="24"/>
        </w:rPr>
        <w:t>6</w:t>
      </w:r>
      <w:r w:rsidRPr="00C21D71">
        <w:rPr>
          <w:rFonts w:ascii="Arial" w:hAnsi="Arial" w:cs="Arial"/>
          <w:bCs/>
          <w:sz w:val="24"/>
          <w:szCs w:val="24"/>
        </w:rPr>
        <w:t xml:space="preserve"> </w:t>
      </w:r>
      <w:r w:rsidR="00C642BA" w:rsidRPr="00C21D71">
        <w:rPr>
          <w:rFonts w:ascii="Arial" w:hAnsi="Arial" w:cs="Arial"/>
          <w:bCs/>
          <w:sz w:val="24"/>
          <w:szCs w:val="24"/>
        </w:rPr>
        <w:t>марта</w:t>
      </w:r>
      <w:r w:rsidRPr="00C21D71">
        <w:rPr>
          <w:rFonts w:ascii="Arial" w:hAnsi="Arial" w:cs="Arial"/>
          <w:bCs/>
          <w:sz w:val="24"/>
          <w:szCs w:val="24"/>
        </w:rPr>
        <w:t xml:space="preserve"> 201</w:t>
      </w:r>
      <w:r w:rsidR="00523892" w:rsidRPr="00C21D71">
        <w:rPr>
          <w:rFonts w:ascii="Arial" w:hAnsi="Arial" w:cs="Arial"/>
          <w:bCs/>
          <w:sz w:val="24"/>
          <w:szCs w:val="24"/>
        </w:rPr>
        <w:t>8</w:t>
      </w:r>
      <w:r w:rsidRPr="00C21D71">
        <w:rPr>
          <w:rFonts w:ascii="Arial" w:hAnsi="Arial" w:cs="Arial"/>
          <w:bCs/>
          <w:sz w:val="24"/>
          <w:szCs w:val="24"/>
        </w:rPr>
        <w:t xml:space="preserve"> года</w:t>
      </w:r>
    </w:p>
    <w:p w:rsidR="00C8518F" w:rsidRPr="00493547" w:rsidRDefault="00C8518F" w:rsidP="00C8518F">
      <w:pPr>
        <w:pStyle w:val="a7"/>
        <w:rPr>
          <w:rFonts w:ascii="Arial" w:hAnsi="Arial" w:cs="Arial"/>
          <w:b/>
          <w:bCs/>
          <w:color w:val="339966"/>
          <w:sz w:val="24"/>
          <w:szCs w:val="24"/>
        </w:rPr>
      </w:pPr>
    </w:p>
    <w:p w:rsidR="00C8518F" w:rsidRPr="00493547" w:rsidRDefault="00C8518F" w:rsidP="00C8518F">
      <w:pPr>
        <w:pStyle w:val="a7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93547">
        <w:rPr>
          <w:rFonts w:ascii="Arial" w:hAnsi="Arial" w:cs="Arial"/>
          <w:b/>
          <w:bCs/>
          <w:sz w:val="24"/>
          <w:szCs w:val="24"/>
        </w:rPr>
        <w:t xml:space="preserve">ПРОГРАММА КОМПЛЕКСНОГО РАЗВИТИЯ СОЦИАЛЬНОЙ </w:t>
      </w:r>
    </w:p>
    <w:p w:rsidR="00C8518F" w:rsidRPr="00493547" w:rsidRDefault="00C8518F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93547">
        <w:rPr>
          <w:rFonts w:ascii="Arial" w:hAnsi="Arial" w:cs="Arial"/>
          <w:b/>
          <w:bCs/>
          <w:sz w:val="24"/>
          <w:szCs w:val="24"/>
        </w:rPr>
        <w:t>ИНФРАСТРУКТУРЫ СЕЛЬСКОГО ПОСЕЛЕНИЯ «</w:t>
      </w:r>
      <w:r w:rsidR="00C642BA" w:rsidRPr="00493547">
        <w:rPr>
          <w:rFonts w:ascii="Arial" w:hAnsi="Arial" w:cs="Arial"/>
          <w:b/>
          <w:bCs/>
          <w:sz w:val="24"/>
          <w:szCs w:val="24"/>
        </w:rPr>
        <w:t>ЗАРЕЧЕНС</w:t>
      </w:r>
      <w:r w:rsidRPr="00493547">
        <w:rPr>
          <w:rFonts w:ascii="Arial" w:hAnsi="Arial" w:cs="Arial"/>
          <w:b/>
          <w:bCs/>
          <w:sz w:val="24"/>
          <w:szCs w:val="24"/>
        </w:rPr>
        <w:t xml:space="preserve">КОЕ» </w:t>
      </w:r>
    </w:p>
    <w:p w:rsidR="00C8518F" w:rsidRPr="00493547" w:rsidRDefault="00C8518F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93547"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</w:p>
    <w:p w:rsidR="00C8518F" w:rsidRPr="00493547" w:rsidRDefault="00C642BA" w:rsidP="00C851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b/>
          <w:bCs/>
          <w:sz w:val="24"/>
          <w:szCs w:val="24"/>
        </w:rPr>
        <w:t>Н</w:t>
      </w:r>
      <w:r w:rsidR="00C8518F" w:rsidRPr="00493547">
        <w:rPr>
          <w:rFonts w:ascii="Arial" w:hAnsi="Arial" w:cs="Arial"/>
          <w:b/>
          <w:bCs/>
          <w:sz w:val="24"/>
          <w:szCs w:val="24"/>
        </w:rPr>
        <w:t>а</w:t>
      </w:r>
      <w:r w:rsidRPr="00493547">
        <w:rPr>
          <w:rFonts w:ascii="Arial" w:hAnsi="Arial" w:cs="Arial"/>
          <w:b/>
          <w:bCs/>
          <w:sz w:val="24"/>
          <w:szCs w:val="24"/>
        </w:rPr>
        <w:t xml:space="preserve"> </w:t>
      </w:r>
      <w:r w:rsidR="00C8518F" w:rsidRPr="00493547">
        <w:rPr>
          <w:rFonts w:ascii="Arial" w:hAnsi="Arial" w:cs="Arial"/>
          <w:b/>
          <w:bCs/>
          <w:sz w:val="24"/>
          <w:szCs w:val="24"/>
        </w:rPr>
        <w:t>2018 - 2030гг.</w:t>
      </w:r>
    </w:p>
    <w:p w:rsidR="00C8518F" w:rsidRPr="00493547" w:rsidRDefault="00C8518F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A2FAF" w:rsidRDefault="003A2FA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2FAF" w:rsidRDefault="003A2FA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2FAF" w:rsidRDefault="003A2FA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2FAF" w:rsidRDefault="003A2FA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A2FAF" w:rsidRDefault="003A2FA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518F" w:rsidRPr="00493547" w:rsidRDefault="00C8518F" w:rsidP="00C8518F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93547">
        <w:rPr>
          <w:rFonts w:ascii="Arial" w:hAnsi="Arial" w:cs="Arial"/>
          <w:b/>
          <w:color w:val="000000"/>
          <w:sz w:val="24"/>
          <w:szCs w:val="24"/>
        </w:rPr>
        <w:lastRenderedPageBreak/>
        <w:t>1. Паспорт</w:t>
      </w:r>
    </w:p>
    <w:p w:rsidR="00C8518F" w:rsidRPr="00493547" w:rsidRDefault="00C8518F" w:rsidP="00C8518F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493547">
        <w:rPr>
          <w:rFonts w:ascii="Arial" w:hAnsi="Arial" w:cs="Arial"/>
          <w:color w:val="000000"/>
          <w:sz w:val="24"/>
          <w:szCs w:val="24"/>
        </w:rPr>
        <w:t>муниципальной программы Комплексное развитие социальной</w:t>
      </w:r>
    </w:p>
    <w:p w:rsidR="00C8518F" w:rsidRPr="00493547" w:rsidRDefault="00C8518F" w:rsidP="00C8518F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493547">
        <w:rPr>
          <w:rFonts w:ascii="Arial" w:hAnsi="Arial" w:cs="Arial"/>
          <w:color w:val="000000"/>
          <w:sz w:val="24"/>
          <w:szCs w:val="24"/>
        </w:rPr>
        <w:t>инфраструктуры на территории сельского поселения «</w:t>
      </w:r>
      <w:r w:rsidR="00C642BA" w:rsidRPr="00493547">
        <w:rPr>
          <w:rFonts w:ascii="Arial" w:hAnsi="Arial" w:cs="Arial"/>
          <w:color w:val="000000"/>
          <w:sz w:val="24"/>
          <w:szCs w:val="24"/>
        </w:rPr>
        <w:t>Заречен</w:t>
      </w:r>
      <w:r w:rsidRPr="00493547">
        <w:rPr>
          <w:rFonts w:ascii="Arial" w:hAnsi="Arial" w:cs="Arial"/>
          <w:color w:val="000000"/>
          <w:sz w:val="24"/>
          <w:szCs w:val="24"/>
        </w:rPr>
        <w:t>ское»</w:t>
      </w:r>
    </w:p>
    <w:p w:rsidR="00C8518F" w:rsidRPr="00493547" w:rsidRDefault="00C8518F" w:rsidP="00C8518F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493547">
        <w:rPr>
          <w:rFonts w:ascii="Arial" w:hAnsi="Arial" w:cs="Arial"/>
          <w:color w:val="000000"/>
          <w:sz w:val="24"/>
          <w:szCs w:val="24"/>
        </w:rPr>
        <w:t>на 2018 - 2030 гг.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022"/>
      </w:tblGrid>
      <w:tr w:rsidR="00C8518F" w:rsidRPr="00493547" w:rsidTr="00E552AF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C642BA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</w:t>
            </w:r>
            <w:r w:rsidRPr="00493547">
              <w:rPr>
                <w:rFonts w:ascii="Arial" w:hAnsi="Arial" w:cs="Arial"/>
                <w:sz w:val="24"/>
                <w:szCs w:val="24"/>
              </w:rPr>
              <w:t>ское» на 2018- 2030 гг.» (далее – Программа)</w:t>
            </w:r>
          </w:p>
        </w:tc>
      </w:tr>
      <w:tr w:rsidR="00C8518F" w:rsidRPr="00493547" w:rsidTr="00E552AF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</w:t>
            </w:r>
            <w:hyperlink r:id="rId5">
              <w:r w:rsidRPr="00493547">
                <w:rPr>
                  <w:rFonts w:ascii="Arial" w:hAnsi="Arial" w:cs="Arial"/>
                  <w:sz w:val="24"/>
                  <w:szCs w:val="24"/>
                </w:rPr>
                <w:t>№</w:t>
              </w:r>
            </w:hyperlink>
            <w:r w:rsidRPr="0049354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>
              <w:r w:rsidRPr="00493547">
                <w:rPr>
                  <w:rFonts w:ascii="Arial" w:hAnsi="Arial" w:cs="Arial"/>
                  <w:sz w:val="24"/>
                  <w:szCs w:val="24"/>
                </w:rPr>
                <w:t>131-</w:t>
              </w:r>
            </w:hyperlink>
            <w:hyperlink r:id="rId7">
              <w:r w:rsidRPr="00493547">
                <w:rPr>
                  <w:rFonts w:ascii="Arial" w:hAnsi="Arial" w:cs="Arial"/>
                  <w:sz w:val="24"/>
                  <w:szCs w:val="24"/>
                </w:rPr>
                <w:t>ФЗ</w:t>
              </w:r>
            </w:hyperlink>
            <w:r w:rsidRPr="00493547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- Градостроительный кодекс РФ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C8518F" w:rsidRPr="00493547" w:rsidRDefault="00C8518F" w:rsidP="00E552AF">
            <w:pPr>
              <w:spacing w:line="240" w:lineRule="atLeast"/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- Генеральный план и правила землепользования и застройки  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- Нормативы градостроительного проектирования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 -Устав сельского поселения</w:t>
            </w:r>
          </w:p>
          <w:p w:rsidR="00C8518F" w:rsidRPr="00493547" w:rsidRDefault="00C8518F" w:rsidP="00620AB2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- Постановление Глава сельского поселения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</w:t>
            </w:r>
            <w:r w:rsidRPr="00493547">
              <w:rPr>
                <w:rFonts w:ascii="Arial" w:hAnsi="Arial" w:cs="Arial"/>
                <w:sz w:val="24"/>
                <w:szCs w:val="24"/>
              </w:rPr>
              <w:t>ское» муниципального района «Тунгиро-Олекминский район» Забайкальского края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 xml:space="preserve"> от 16.03.2018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620AB2" w:rsidRPr="00493547">
              <w:rPr>
                <w:rFonts w:ascii="Arial" w:hAnsi="Arial" w:cs="Arial"/>
                <w:sz w:val="24"/>
                <w:szCs w:val="24"/>
              </w:rPr>
              <w:t>09</w:t>
            </w:r>
            <w:r w:rsidR="002C6B57" w:rsidRPr="00493547">
              <w:rPr>
                <w:rFonts w:ascii="Arial" w:hAnsi="Arial" w:cs="Arial"/>
                <w:sz w:val="24"/>
                <w:szCs w:val="24"/>
              </w:rPr>
              <w:t xml:space="preserve"> «О разработки Программы комплексного развития социальной инфраст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руктуры</w:t>
            </w:r>
            <w:r w:rsidR="002C6B57" w:rsidRPr="00493547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</w:t>
            </w:r>
            <w:r w:rsidR="002C6B57" w:rsidRPr="00493547">
              <w:rPr>
                <w:rFonts w:ascii="Arial" w:hAnsi="Arial" w:cs="Arial"/>
                <w:sz w:val="24"/>
                <w:szCs w:val="24"/>
              </w:rPr>
              <w:t>ское» на 2018-2030 гг.»</w:t>
            </w:r>
          </w:p>
        </w:tc>
      </w:tr>
      <w:tr w:rsidR="00C8518F" w:rsidRPr="00493547" w:rsidTr="00E552AF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C642BA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Администрация СП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</w:t>
            </w:r>
            <w:r w:rsidRPr="00493547">
              <w:rPr>
                <w:rFonts w:ascii="Arial" w:hAnsi="Arial" w:cs="Arial"/>
                <w:sz w:val="24"/>
                <w:szCs w:val="24"/>
              </w:rPr>
              <w:t>ское»</w:t>
            </w:r>
          </w:p>
        </w:tc>
      </w:tr>
      <w:tr w:rsidR="00C8518F" w:rsidRPr="00493547" w:rsidTr="00E552AF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C642BA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Администрация СП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Зареченс</w:t>
            </w:r>
            <w:r w:rsidRPr="00493547">
              <w:rPr>
                <w:rFonts w:ascii="Arial" w:hAnsi="Arial" w:cs="Arial"/>
                <w:sz w:val="24"/>
                <w:szCs w:val="24"/>
              </w:rPr>
              <w:t>кое»</w:t>
            </w:r>
          </w:p>
        </w:tc>
      </w:tr>
      <w:tr w:rsidR="00C8518F" w:rsidRPr="00493547" w:rsidTr="00E552AF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C642BA">
            <w:pPr>
              <w:spacing w:line="240" w:lineRule="atLeast"/>
              <w:ind w:right="8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 Администрация СП «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Заречен</w:t>
            </w:r>
            <w:r w:rsidRPr="00493547">
              <w:rPr>
                <w:rFonts w:ascii="Arial" w:hAnsi="Arial" w:cs="Arial"/>
                <w:sz w:val="24"/>
                <w:szCs w:val="24"/>
              </w:rPr>
              <w:t>ское»</w:t>
            </w:r>
          </w:p>
        </w:tc>
      </w:tr>
      <w:tr w:rsidR="00C8518F" w:rsidRPr="00493547" w:rsidTr="00E552AF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Комплексное развитие социальной инфраструктуры</w:t>
            </w:r>
          </w:p>
        </w:tc>
      </w:tr>
      <w:tr w:rsidR="00C8518F" w:rsidRPr="00493547" w:rsidTr="00E552AF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ind w:left="3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C8518F" w:rsidRPr="00493547" w:rsidTr="00E552AF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after="26" w:line="241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547">
              <w:rPr>
                <w:rFonts w:ascii="Arial" w:hAnsi="Arial" w:cs="Arial"/>
                <w:color w:val="000000"/>
                <w:sz w:val="24"/>
                <w:szCs w:val="24"/>
              </w:rPr>
              <w:t>Укрупненное описание запланированных мероприятий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color w:val="000000"/>
                <w:sz w:val="24"/>
                <w:szCs w:val="24"/>
              </w:rPr>
              <w:t>(инвестиционных проектов) по проектированию, строительству, ре</w:t>
            </w:r>
            <w:r w:rsidRPr="0049354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lastRenderedPageBreak/>
              <w:t xml:space="preserve"> 1. Ремонт автомобильных дорог местного значения, устройство уличного освещения </w:t>
            </w:r>
            <w:r w:rsidRPr="00493547">
              <w:rPr>
                <w:rFonts w:ascii="Arial" w:hAnsi="Arial" w:cs="Arial"/>
                <w:b/>
                <w:sz w:val="24"/>
                <w:szCs w:val="24"/>
              </w:rPr>
              <w:t>ежегодно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518F" w:rsidRPr="00493547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 2. Содержание и ремонт мест общего пользования (детских, спортивных площадок) строительство ограждения парка отдыха </w:t>
            </w:r>
            <w:r w:rsidRPr="00493547">
              <w:rPr>
                <w:rFonts w:ascii="Arial" w:hAnsi="Arial" w:cs="Arial"/>
                <w:b/>
                <w:sz w:val="24"/>
                <w:szCs w:val="24"/>
              </w:rPr>
              <w:t>ежегодно</w:t>
            </w:r>
            <w:r w:rsidRPr="0049354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518F" w:rsidRPr="00493547" w:rsidRDefault="00C8518F" w:rsidP="00E552AF">
            <w:pPr>
              <w:spacing w:after="0" w:line="240" w:lineRule="auto"/>
              <w:ind w:firstLine="31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3.</w:t>
            </w:r>
            <w:r w:rsidRPr="0049354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Развитие социальной инфраструктуры сельского поселения муниципального района путем формирования бла</w:t>
            </w:r>
            <w:r w:rsidRPr="0049354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54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ежегодно</w:t>
            </w:r>
            <w:r w:rsidRPr="0049354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C8518F" w:rsidRPr="00493547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18F" w:rsidRPr="00493547" w:rsidRDefault="00C8518F" w:rsidP="00E552AF">
            <w:pPr>
              <w:spacing w:line="269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493547" w:rsidTr="00E552AF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2018-2030 гг.</w:t>
            </w:r>
          </w:p>
        </w:tc>
      </w:tr>
      <w:tr w:rsidR="00C8518F" w:rsidRPr="00493547" w:rsidTr="00E552AF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620AB2" w:rsidP="00E552AF">
            <w:pPr>
              <w:spacing w:line="240" w:lineRule="atLeast"/>
              <w:ind w:right="308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C8518F" w:rsidRPr="00493547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из </w:t>
            </w:r>
            <w:r w:rsidR="00C642BA" w:rsidRPr="00493547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493547">
              <w:rPr>
                <w:rFonts w:ascii="Arial" w:hAnsi="Arial" w:cs="Arial"/>
                <w:sz w:val="24"/>
                <w:szCs w:val="24"/>
              </w:rPr>
              <w:t>, районного бюджетов, средств граждан</w:t>
            </w:r>
          </w:p>
          <w:p w:rsidR="00C8518F" w:rsidRPr="00493547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2018г-</w:t>
            </w:r>
            <w:r w:rsidR="0067119B" w:rsidRPr="00493547">
              <w:rPr>
                <w:rFonts w:ascii="Arial" w:hAnsi="Arial" w:cs="Arial"/>
                <w:sz w:val="24"/>
                <w:szCs w:val="24"/>
              </w:rPr>
              <w:t>1480,0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493547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2019г-</w:t>
            </w:r>
            <w:r w:rsidR="00B24EA3" w:rsidRPr="00493547">
              <w:rPr>
                <w:rFonts w:ascii="Arial" w:hAnsi="Arial" w:cs="Arial"/>
                <w:sz w:val="24"/>
                <w:szCs w:val="24"/>
              </w:rPr>
              <w:t>17</w:t>
            </w:r>
            <w:r w:rsidR="0067119B" w:rsidRPr="00493547">
              <w:rPr>
                <w:rFonts w:ascii="Arial" w:hAnsi="Arial" w:cs="Arial"/>
                <w:sz w:val="24"/>
                <w:szCs w:val="24"/>
              </w:rPr>
              <w:t>80,0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493547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2020г-</w:t>
            </w:r>
            <w:r w:rsidR="0067119B" w:rsidRPr="00493547">
              <w:rPr>
                <w:rFonts w:ascii="Arial" w:hAnsi="Arial" w:cs="Arial"/>
                <w:sz w:val="24"/>
                <w:szCs w:val="24"/>
              </w:rPr>
              <w:t>1</w:t>
            </w:r>
            <w:r w:rsidR="00B24EA3" w:rsidRPr="00493547">
              <w:rPr>
                <w:rFonts w:ascii="Arial" w:hAnsi="Arial" w:cs="Arial"/>
                <w:sz w:val="24"/>
                <w:szCs w:val="24"/>
              </w:rPr>
              <w:t>9</w:t>
            </w:r>
            <w:r w:rsidR="0067119B" w:rsidRPr="00493547">
              <w:rPr>
                <w:rFonts w:ascii="Arial" w:hAnsi="Arial" w:cs="Arial"/>
                <w:sz w:val="24"/>
                <w:szCs w:val="24"/>
              </w:rPr>
              <w:t>80,0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493547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2021-2030гг-</w:t>
            </w:r>
            <w:r w:rsidR="00B24EA3" w:rsidRPr="00493547">
              <w:rPr>
                <w:rFonts w:ascii="Arial" w:hAnsi="Arial" w:cs="Arial"/>
                <w:sz w:val="24"/>
                <w:szCs w:val="24"/>
              </w:rPr>
              <w:t>52</w:t>
            </w:r>
            <w:r w:rsidR="0067119B" w:rsidRPr="00493547">
              <w:rPr>
                <w:rFonts w:ascii="Arial" w:hAnsi="Arial" w:cs="Arial"/>
                <w:sz w:val="24"/>
                <w:szCs w:val="24"/>
              </w:rPr>
              <w:t>40,0</w:t>
            </w:r>
            <w:r w:rsidRPr="00493547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493547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493547" w:rsidTr="00E552AF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Повышение качества, комфортности и уровня жизни населения</w:t>
            </w:r>
          </w:p>
          <w:p w:rsidR="00C8518F" w:rsidRPr="00493547" w:rsidRDefault="00C642BA" w:rsidP="00E552AF">
            <w:pPr>
              <w:spacing w:after="8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Обеспеченность граждан жильём,</w:t>
            </w:r>
          </w:p>
          <w:p w:rsidR="00C8518F" w:rsidRPr="00493547" w:rsidRDefault="00C8518F" w:rsidP="00E552AF">
            <w:pPr>
              <w:spacing w:after="8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 -Нормативная доступность и обеспеченность объектами социальной инфраструктуры жителей поселения.</w:t>
            </w:r>
          </w:p>
          <w:p w:rsidR="00C8518F" w:rsidRPr="00493547" w:rsidRDefault="00C8518F" w:rsidP="00E552AF">
            <w:pPr>
              <w:spacing w:after="8"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Создание зон отдыха детей и взрослых</w:t>
            </w:r>
          </w:p>
        </w:tc>
      </w:tr>
      <w:tr w:rsidR="00C8518F" w:rsidRPr="00493547" w:rsidTr="00E552AF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493547" w:rsidRDefault="00C8518F" w:rsidP="00E552AF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47">
              <w:rPr>
                <w:rFonts w:ascii="Arial" w:hAnsi="Arial" w:cs="Arial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</w:tbl>
    <w:p w:rsidR="00C8518F" w:rsidRPr="00493547" w:rsidRDefault="00C8518F" w:rsidP="00C851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3CC" w:rsidRPr="00493547" w:rsidRDefault="008373CC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18F" w:rsidRPr="00493547" w:rsidRDefault="00C8518F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93547">
        <w:rPr>
          <w:rFonts w:ascii="Arial" w:hAnsi="Arial" w:cs="Arial"/>
          <w:b/>
          <w:bCs/>
          <w:sz w:val="24"/>
          <w:szCs w:val="24"/>
        </w:rPr>
        <w:t>2. Введение</w:t>
      </w: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Необходимость реализации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закона №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в разработке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эффективной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стратегии развития не только на муниципальном уровне, но и на уровне сельского поселения.</w:t>
      </w: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(далее–Программа) содержит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чёткое представление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о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 xml:space="preserve">стратегических целях, ресурсах, </w:t>
      </w:r>
      <w:r w:rsidRPr="00493547">
        <w:rPr>
          <w:rFonts w:ascii="Arial" w:hAnsi="Arial" w:cs="Arial"/>
          <w:sz w:val="24"/>
          <w:szCs w:val="24"/>
        </w:rPr>
        <w:lastRenderedPageBreak/>
        <w:t>потенциале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и об основных направлениях социальной инфраструктуры поселения на среднесрочную перспективу. Кроме того, Программа содержит совокупность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8518F" w:rsidRPr="00493547" w:rsidRDefault="00C8518F" w:rsidP="00620AB2">
      <w:pPr>
        <w:pStyle w:val="a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Для обеспечения условий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успешного выполнения мероприятий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успешного выполнения мероприятий Программы и достижения целей развития социальной инфраструктуры сельского поселения.</w:t>
      </w:r>
    </w:p>
    <w:p w:rsidR="00C8518F" w:rsidRPr="00493547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20AB2" w:rsidRPr="00493547" w:rsidRDefault="00620AB2" w:rsidP="00620A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2. Социальная инфраструктура и потенциал развития сельского поселения</w:t>
      </w:r>
    </w:p>
    <w:p w:rsidR="00620AB2" w:rsidRPr="00493547" w:rsidRDefault="00620AB2" w:rsidP="00620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2.1. Анализ социальной инфраструктуры сельского поселения</w:t>
      </w:r>
    </w:p>
    <w:p w:rsidR="00620AB2" w:rsidRPr="00493547" w:rsidRDefault="00620AB2" w:rsidP="00620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сельского поселения составляет 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6,7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кв. км. Численность населения по данным на 01.01.2017 года составила ___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277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___ чел. В состав поселения входит 1 населенный пункт – с. Заречное</w:t>
      </w:r>
    </w:p>
    <w:p w:rsidR="00620AB2" w:rsidRPr="00493547" w:rsidRDefault="00620AB2" w:rsidP="00620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Наличие земельных ресурсов сельского поселения состоянию на 01.01.2017г.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4"/>
        <w:gridCol w:w="1134"/>
        <w:gridCol w:w="1719"/>
        <w:gridCol w:w="1909"/>
      </w:tblGrid>
      <w:tr w:rsidR="00620AB2" w:rsidRPr="00493547" w:rsidTr="00620AB2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 измерения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Современное  состояние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 очередь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строительства</w:t>
            </w: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  поселения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 числе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 пунктов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Лесной  фонд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2.1.1. Сельское поселение включает в себя 1 населенный пункт, с центром в с. Заречное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620AB2" w:rsidRPr="00493547" w:rsidTr="00620AB2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поселения,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населенного пункта, чел.  на 01.01.2017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населенного пункта до центра муниципального района</w:t>
            </w:r>
          </w:p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</w:tr>
      <w:tr w:rsidR="00620AB2" w:rsidRPr="00493547" w:rsidTr="00620AB2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с.Заречное</w:t>
            </w:r>
            <w:proofErr w:type="spellEnd"/>
          </w:p>
        </w:tc>
        <w:tc>
          <w:tcPr>
            <w:tcW w:w="1592" w:type="dxa"/>
            <w:tcBorders>
              <w:left w:val="single" w:sz="8" w:space="0" w:color="000000"/>
              <w:bottom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620AB2" w:rsidRPr="00493547" w:rsidTr="00620AB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2.1.2. Демографическая ситуация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сельского поселения на 01.01.2017 года составила 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277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____ человек. Численность трудоспособного возраста составляет 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153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__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человека  55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численности). Детей в возрасте до 18 лет 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81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населения сельского поселения.</w:t>
      </w:r>
      <w:r w:rsidR="005F1590"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Демографические изменения в составе населения (на 01.01.2017г.)</w:t>
      </w:r>
      <w:r w:rsidR="005F1590"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Данные о среднегодовом приросте населения и тенденции его изменения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</w:tr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AB2" w:rsidRPr="00493547" w:rsidTr="00620AB2">
        <w:trPr>
          <w:trHeight w:val="4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</w:p>
        </w:tc>
      </w:tr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</w:tr>
      <w:tr w:rsidR="00620AB2" w:rsidRPr="00493547" w:rsidTr="00620AB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Структуру населения на 2017 год можно обозначить следующим образом: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r w:rsidRPr="00493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наличного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по сельскому поселению – 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49354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277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4935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в трудоспособном возрасте – </w:t>
      </w: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>153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Население старше трудоспособного возраста – </w:t>
      </w:r>
      <w:r w:rsidRPr="0049354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66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Забайкальского края, и характеризуется низким уровнем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рождаемости,  в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2017 году неблагоприятным соотношение «рождаемость-смертность».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самообеспечения</w:t>
      </w:r>
      <w:proofErr w:type="spell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смертности .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На показатели рождаемости влияют следующие моменты: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материальное благополучие;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наличие собственного жилья;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уверенность в будущем подрастающего поколения.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Рынок труда в поселении: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Pr="00493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около 153 </w:t>
      </w:r>
      <w:proofErr w:type="gramStart"/>
      <w:r w:rsidRPr="00493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человек,  население</w:t>
      </w:r>
      <w:proofErr w:type="gramEnd"/>
      <w:r w:rsidRPr="00493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граждан, не достигших совершеннолетия— 81 человек. Доля численности населения в трудоспособном возрасте от общей составляет 55 %. </w:t>
      </w: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134"/>
        <w:gridCol w:w="992"/>
        <w:gridCol w:w="992"/>
        <w:gridCol w:w="1032"/>
      </w:tblGrid>
      <w:tr w:rsidR="00620AB2" w:rsidRPr="00493547" w:rsidTr="00620AB2">
        <w:trPr>
          <w:trHeight w:val="3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работающих 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620AB2" w:rsidRPr="00493547" w:rsidTr="00620AB2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общего кол-ва жителей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безработных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в службе занятости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безработных всего;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20AB2" w:rsidRPr="00493547" w:rsidTr="00620AB2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  занимающихся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20AB2" w:rsidRPr="00493547" w:rsidTr="00620AB2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620AB2" w:rsidRPr="00493547" w:rsidRDefault="00620AB2" w:rsidP="00620AB2">
      <w:pPr>
        <w:tabs>
          <w:tab w:val="left" w:pos="5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 Развитие отраслей социальной сферы</w:t>
      </w:r>
    </w:p>
    <w:p w:rsidR="00620AB2" w:rsidRPr="00493547" w:rsidRDefault="00620AB2" w:rsidP="00620A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Прогнозом на 2017 год и на период до 2030 года определены следующие приоритеты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социальной  инфраструктуры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сельского поселения: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уровня жизни населения сельского, в </w:t>
      </w:r>
      <w:proofErr w:type="spell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>. на основе развития социальной инфраструктуры;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-развитие жилищной сферы в сельском поселении;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гармоничного развития подрастающего поколения в сельском поселении;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-сохранение культурного наследия.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0AB2" w:rsidRPr="00493547" w:rsidRDefault="00620AB2" w:rsidP="00620AB2">
      <w:pPr>
        <w:tabs>
          <w:tab w:val="left" w:pos="22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2.2.1. Культура</w:t>
      </w:r>
    </w:p>
    <w:p w:rsidR="00620AB2" w:rsidRPr="00493547" w:rsidRDefault="00620AB2" w:rsidP="00620A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 населению в области культуры в сельском поселении осуществляют:</w:t>
      </w:r>
    </w:p>
    <w:p w:rsidR="00620AB2" w:rsidRPr="00493547" w:rsidRDefault="00620AB2" w:rsidP="00620AB2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филиалы Тунгир</w:t>
      </w:r>
      <w:r w:rsidR="00B24EA3"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о-Олекминского Центра Досуга </w:t>
      </w:r>
      <w:proofErr w:type="gramStart"/>
      <w:r w:rsidR="00B24EA3"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 Районной</w:t>
      </w:r>
      <w:proofErr w:type="gramEnd"/>
      <w:r w:rsidR="00B24EA3"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-«Зареченский ЦД» и «Сельская  библиотек</w:t>
      </w:r>
      <w:r w:rsidR="00B24EA3"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а», находящихся на уровне муниципального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620AB2" w:rsidRPr="00493547" w:rsidRDefault="00620AB2" w:rsidP="00620AB2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884"/>
        <w:gridCol w:w="3969"/>
      </w:tblGrid>
      <w:tr w:rsidR="00620AB2" w:rsidRPr="00493547" w:rsidTr="00620A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</w:tr>
      <w:tr w:rsidR="00620AB2" w:rsidRPr="00493547" w:rsidTr="00620A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СЦД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чел</w:t>
            </w:r>
          </w:p>
        </w:tc>
      </w:tr>
      <w:tr w:rsidR="00620AB2" w:rsidRPr="00493547" w:rsidTr="00620AB2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B24EA3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20AB2"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тысяч экземпляров книг</w:t>
            </w: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В СЦД созданы взрослые и детские коллективы, работают кружки для детей различных направлений: кружки самодеятельности и т.д.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основных направлений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работы  является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проведение единых социальных действий.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услугами.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2.2.2.Физическая культура и спорт</w:t>
      </w:r>
    </w:p>
    <w:p w:rsidR="00620AB2" w:rsidRPr="00493547" w:rsidRDefault="00B24EA3" w:rsidP="00620A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Физическая культу</w:t>
      </w:r>
      <w:r w:rsidR="00620AB2" w:rsidRPr="00493547">
        <w:rPr>
          <w:rFonts w:ascii="Arial" w:eastAsia="Times New Roman" w:hAnsi="Arial" w:cs="Arial"/>
          <w:bCs/>
          <w:sz w:val="24"/>
          <w:szCs w:val="24"/>
          <w:lang w:eastAsia="ru-RU"/>
        </w:rPr>
        <w:t>ра и спорт находятся на уровне муниципального района. Сельским поселением проводятся мероприятия по содействию развитию физкультуры и спорта.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9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3175"/>
        <w:gridCol w:w="3175"/>
      </w:tblGrid>
      <w:tr w:rsidR="00620AB2" w:rsidRPr="00493547" w:rsidTr="00620AB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</w:t>
            </w:r>
          </w:p>
        </w:tc>
      </w:tr>
      <w:tr w:rsidR="00620AB2" w:rsidRPr="00493547" w:rsidTr="00620AB2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площадка, спортивная площадка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с.Зареченое</w:t>
            </w:r>
            <w:proofErr w:type="spellEnd"/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имеется: спортивная площадка и детская площадка, где проводятся игры и соревнования по волейболу, футболу, и т.д.</w:t>
      </w:r>
      <w:r w:rsidR="00B24EA3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площадок требует ремонта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ограждения,  недостаточно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игрового оборудования.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В зимний период видами спорта среди населения является катание на лыжах, игра в хоккей.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2.2.3.Образование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находится 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школа и один детский сад на уровне муниципального района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. Численность учащихся составляет</w:t>
      </w:r>
      <w:r w:rsidRPr="004935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человек и 21 детей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, посещающих детский сад.</w:t>
      </w:r>
    </w:p>
    <w:tbl>
      <w:tblPr>
        <w:tblW w:w="98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5298"/>
        <w:gridCol w:w="1843"/>
        <w:gridCol w:w="992"/>
        <w:gridCol w:w="920"/>
      </w:tblGrid>
      <w:tr w:rsidR="00620AB2" w:rsidRPr="00493547" w:rsidTr="00620AB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Мощ-ность</w:t>
            </w:r>
            <w:proofErr w:type="spellEnd"/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20AB2" w:rsidRPr="00493547" w:rsidTr="00620AB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  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AB2" w:rsidRPr="00493547" w:rsidTr="00620AB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  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>от детского дошкольного образования до начального общего.</w:t>
      </w:r>
      <w:r w:rsidR="005F1590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Среднее обра</w:t>
      </w:r>
      <w:r w:rsidR="00B24EA3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зование дети </w:t>
      </w:r>
      <w:proofErr w:type="gramStart"/>
      <w:r w:rsidR="00B24EA3" w:rsidRPr="00493547">
        <w:rPr>
          <w:rFonts w:ascii="Arial" w:eastAsia="Times New Roman" w:hAnsi="Arial" w:cs="Arial"/>
          <w:sz w:val="24"/>
          <w:szCs w:val="24"/>
          <w:lang w:eastAsia="ru-RU"/>
        </w:rPr>
        <w:t>получают  Тупикско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школе.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2.2.4. Здравоохранение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находится 1 ФАП.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Специфика потери здоровья жителями определяется, прежде всего, условиями жизни и труда. </w:t>
      </w:r>
      <w:r w:rsidRPr="00493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Сельские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жители поселения практически лишены элементарных коммунальных удобств, труд чаще носит физический характер.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>. и в особенностях проживания: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низкий жизненный уровень,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отсутствие средств на приобретение лекарств,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низкая социальная культура,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малая плотность населения.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Получение квалифицированной медицинской помощи возможно только в Могочинской районной больницы, что связано со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значительными  финансовыми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затратами.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2.2.5.Жилищный фонд</w:t>
      </w:r>
    </w:p>
    <w:p w:rsidR="005F1590" w:rsidRPr="00493547" w:rsidRDefault="005F1590" w:rsidP="00620A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Cs/>
          <w:sz w:val="24"/>
          <w:szCs w:val="24"/>
          <w:lang w:eastAsia="ru-RU"/>
        </w:rPr>
        <w:t>Жилищный фонд находится в собственности муниципального района. Сельским поселением осуществляются полномочия по соглашению «О передаче полномочий»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Состояние жилищно - коммунальной сферы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Данные о существующем жилищном фонде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0" w:rsidRPr="00493547" w:rsidRDefault="005F1590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2016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01.01.2017 г.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фонд, м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общ.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площади,  в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</w:t>
            </w:r>
          </w:p>
        </w:tc>
      </w:tr>
      <w:tr w:rsidR="00620AB2" w:rsidRPr="00493547" w:rsidTr="00620AB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Ветхий жилой фонд, м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B2" w:rsidRPr="00493547" w:rsidRDefault="00620AB2" w:rsidP="0062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</w:tbl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Жилищный фонд сельского поселения характеризуется следующими данными: общая площадь жилищного фонда – 5,6 тыс. м</w:t>
      </w:r>
      <w:r w:rsidRPr="0049354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, обеспеченность жильем – 19,8 м</w:t>
      </w:r>
      <w:r w:rsidRPr="0049354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на одного жителя. Тем не менее, проблема по обеспечению жильем населения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существует,  в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климатическими условиями происходит ускоренное ветшание жилого фонда, 25-30% жилого фонда требует капитального ремонта. Строительство частного фонда не осуществляется в связи с отсутствием денежных средств у населения.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стратегическими направлениями развития поселения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Экономические: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1. Содержание (создание) общественных объектов культуры и спорта.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2.Содействие в строительстве жилых домов, как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так и частных.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Социальные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1.Развитие социальной инфраструктуры, образования, здравоохранения, культуры, физкультуры и спорта: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участие в отраслевых районных, краевых программах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2.Развитие личного подворья граждан, как источника доходов населения.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 максимуму привлечение населения к участию в сезонных ярмарках со своей продукцией;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-помощь членам их семей в устройстве на работу;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санаторно</w:t>
      </w:r>
      <w:proofErr w:type="spell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- курортное лечение).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5.Строительство 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по программам молодая семья, развитие сельских территорий,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6. Освещение населенного пункта поселения на должном уровне.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7. Привлечение средств из бюджета МР и краевого бюджета на строительство и ремонт внутри-поселковых дорог.</w:t>
      </w:r>
    </w:p>
    <w:p w:rsidR="00620AB2" w:rsidRPr="00493547" w:rsidRDefault="00620AB2" w:rsidP="00620A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8. Привлечение средств из бюджетов различных уровней для благоустройства поселения.</w:t>
      </w: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493547" w:rsidRDefault="00114831" w:rsidP="00C8518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93547">
        <w:rPr>
          <w:rFonts w:ascii="Arial" w:hAnsi="Arial" w:cs="Arial"/>
          <w:b/>
          <w:sz w:val="24"/>
          <w:szCs w:val="24"/>
        </w:rPr>
        <w:t>4</w:t>
      </w:r>
      <w:r w:rsidR="00C8518F" w:rsidRPr="00493547">
        <w:rPr>
          <w:rFonts w:ascii="Arial" w:hAnsi="Arial" w:cs="Arial"/>
          <w:b/>
          <w:sz w:val="24"/>
          <w:szCs w:val="24"/>
        </w:rPr>
        <w:t>.Система основных программных мероприятий по развитию</w:t>
      </w:r>
    </w:p>
    <w:p w:rsidR="00C8518F" w:rsidRPr="00493547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lastRenderedPageBreak/>
        <w:t>Задача формирования стратегии развития сельского поселения не может быть конструктивн</w:t>
      </w:r>
      <w:r w:rsidR="00620AB2" w:rsidRPr="00493547">
        <w:rPr>
          <w:rFonts w:ascii="Arial" w:hAnsi="Arial" w:cs="Arial"/>
          <w:sz w:val="24"/>
          <w:szCs w:val="24"/>
        </w:rPr>
        <w:t>о решена без анализа, выявления</w:t>
      </w:r>
      <w:r w:rsidRPr="00493547">
        <w:rPr>
          <w:rFonts w:ascii="Arial" w:hAnsi="Arial" w:cs="Arial"/>
          <w:sz w:val="24"/>
          <w:szCs w:val="24"/>
        </w:rPr>
        <w:t xml:space="preserve">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518F" w:rsidRPr="00493547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ab/>
        <w:t>Использование системного анализа для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="00114831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8518F" w:rsidRPr="00493547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93547">
        <w:rPr>
          <w:rFonts w:ascii="Arial" w:hAnsi="Arial" w:cs="Arial"/>
          <w:sz w:val="24"/>
          <w:szCs w:val="24"/>
        </w:rPr>
        <w:t>Мероприятия Программы комплексного развития социальной инфраструктуры сельского поселения включают как планируемые к реализации инвестиционные проекты, так и совокупность различных</w:t>
      </w:r>
      <w:r w:rsidR="00620AB2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организационных мероприятий, сгруппированных по указанным выше</w:t>
      </w:r>
      <w:r w:rsidR="00114831" w:rsidRPr="00493547">
        <w:rPr>
          <w:rFonts w:ascii="Arial" w:hAnsi="Arial" w:cs="Arial"/>
          <w:sz w:val="24"/>
          <w:szCs w:val="24"/>
        </w:rPr>
        <w:t xml:space="preserve"> системным признакам. Перечень </w:t>
      </w:r>
      <w:r w:rsidRPr="00493547">
        <w:rPr>
          <w:rFonts w:ascii="Arial" w:hAnsi="Arial" w:cs="Arial"/>
          <w:sz w:val="24"/>
          <w:szCs w:val="24"/>
        </w:rPr>
        <w:t>основных программных мероприятий на период 2018-2030 гг., ответственных исполнителей</w:t>
      </w:r>
      <w:r w:rsidR="00114831" w:rsidRPr="00493547">
        <w:rPr>
          <w:rFonts w:ascii="Arial" w:hAnsi="Arial" w:cs="Arial"/>
          <w:sz w:val="24"/>
          <w:szCs w:val="24"/>
        </w:rPr>
        <w:t xml:space="preserve"> </w:t>
      </w:r>
      <w:r w:rsidRPr="00493547">
        <w:rPr>
          <w:rFonts w:ascii="Arial" w:hAnsi="Arial" w:cs="Arial"/>
          <w:sz w:val="24"/>
          <w:szCs w:val="24"/>
        </w:rPr>
        <w:t>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5F1590" w:rsidRPr="00493547" w:rsidRDefault="005F1590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19B" w:rsidRPr="00493547" w:rsidRDefault="0067119B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19B" w:rsidRPr="00493547" w:rsidRDefault="0067119B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19B" w:rsidRPr="00493547" w:rsidRDefault="0067119B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19B" w:rsidRPr="00493547" w:rsidRDefault="0067119B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119B" w:rsidRPr="00493547" w:rsidRDefault="0067119B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мероприятий по обеспечению условий функционирования и поддержанию работоспособности основных элементов сельского поселения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5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1868"/>
        <w:gridCol w:w="1578"/>
        <w:gridCol w:w="1404"/>
        <w:gridCol w:w="1979"/>
        <w:gridCol w:w="1979"/>
      </w:tblGrid>
      <w:tr w:rsidR="00114831" w:rsidRPr="00493547" w:rsidTr="003C4495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и содержание дорог в границах поселения, поддержание дорожного полотна в работоспособном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состоянии,  </w:t>
            </w:r>
            <w:proofErr w:type="gramEnd"/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МР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 в год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 гг.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дорожного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  и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обеспечение безопасности населения сельского  поселения,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нулевого  показателя</w:t>
            </w:r>
            <w:proofErr w:type="gramEnd"/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жителей всех населённых пунктов поселения в социальных, культурных, спортивных и других мероприятиях, проводимых районной и 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2018-2030гг -30 тыс.руб. в год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МР 2018-2030гг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тыс.руб. год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 гг.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привлеченных жителей не менее 50 человек в год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детской и спортивной площадок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2018-2030-50 тыс.руб. в 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Посещаемость не менее 30% от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числености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населения</w:t>
            </w:r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строительству   жилья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МР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2018-2030-800 тыс.руб. в 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населения жильем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ветхого жилья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2018-2030- по одному жилому дому</w:t>
            </w:r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lef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</w:t>
            </w:r>
            <w:r w:rsidR="00B24EA3"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рии,</w:t>
            </w:r>
            <w:r w:rsidR="00B24EA3"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уличного освещения</w:t>
            </w:r>
          </w:p>
        </w:tc>
        <w:tc>
          <w:tcPr>
            <w:tcW w:w="1578" w:type="dxa"/>
            <w:tcBorders>
              <w:lef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="0067119B"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Бюджет МР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2018-2030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14831" w:rsidRPr="00493547" w:rsidRDefault="0067119B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14831"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0тыс.руб. в год</w:t>
            </w:r>
          </w:p>
        </w:tc>
        <w:tc>
          <w:tcPr>
            <w:tcW w:w="1404" w:type="dxa"/>
            <w:tcBorders>
              <w:lef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2018-2030гг.</w:t>
            </w:r>
          </w:p>
        </w:tc>
        <w:tc>
          <w:tcPr>
            <w:tcW w:w="197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Благоустроительные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в населенных пунктах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поселения,  освещение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</w:t>
            </w:r>
          </w:p>
        </w:tc>
        <w:tc>
          <w:tcPr>
            <w:tcW w:w="1979" w:type="dxa"/>
            <w:tcBorders>
              <w:left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травматизма населения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без-опасности</w:t>
            </w:r>
            <w:proofErr w:type="gram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дорож-ного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движения</w:t>
            </w:r>
          </w:p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Доведение </w:t>
            </w:r>
            <w:proofErr w:type="spellStart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</w:t>
            </w:r>
            <w:proofErr w:type="spellEnd"/>
            <w:r w:rsidRPr="00493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нулевого показателя  </w:t>
            </w:r>
          </w:p>
        </w:tc>
      </w:tr>
      <w:tr w:rsidR="00114831" w:rsidRPr="00493547" w:rsidTr="003C4495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831" w:rsidRPr="00493547" w:rsidRDefault="00114831" w:rsidP="001148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5. Благоустройство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увеличится привлекательность сельского поселения для населения. Улучшение имиджа поселения привлечет в экономику внешние инвестиции, благодаря которым повысится качество жизни населения.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В рамках данной программы планируется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поселения .</w:t>
      </w:r>
      <w:proofErr w:type="gramEnd"/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6. Обеспечение безопасности населения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профилактика детской и подростковой беспризорности и преступности;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система социальной адаптации лиц, освободившихся из мест лишения свободы;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обеспечение пожарной безопасности населения.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7. Оценка эффективности мероприятий Программы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стичь следующих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показателей  комплексного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социальной инфраструктуры сельского поселения.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должен проводится ежегодный мониторинг по основным целевым показателям социально-экономического развития территории.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Организация контроля за реализацией Программы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поселения. 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приоритетов, постановка оперативных и краткосрочных целей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-утверждение Программы комплексного развития социальной инфраструктуры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контроль за ходом реализации программы развития социальной инфраструктуры сельского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-утверждение проектов программ поселения по приоритетным направлениям Программы;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действия: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поселения  в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районные и областные целевые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-осуществляет руководство по: 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подготовке перечня муниципальных программ поселения, предлагаемых 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к финансированию из районного бюджета на очередной финансовый год;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составлению ежегодного плана действий по реализации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реализации мероприятий Программы поселения.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Специалисты администрации сельского поселения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функции: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-формирование бюджетных заявок на выделение средств из муниципального бюджета муниципального района и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Механизм обновления Программы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Обновление Программы производится: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сельского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поселения  и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иных заинтересованных лиц. 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 и объема бюджетного финансирования. 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31" w:rsidRPr="00493547" w:rsidRDefault="00114831" w:rsidP="00114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b/>
          <w:sz w:val="24"/>
          <w:szCs w:val="24"/>
          <w:lang w:eastAsia="ru-RU"/>
        </w:rPr>
        <w:t>10. Заключение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уличного освещения обеспечит устойчивое энергоснабжение поселения; 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автомобильных дорог обеспечит  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безопасность  дорожного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движения 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улучшение культурно-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досуговой  деятельности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защищенности личности, безопасности жизнедеятельности общества, стабилизации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обстановки  с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пожарами на территории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 повышения благоустройства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формирования современного привлекательного имиджа поселения.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-обеспечение жильем населения.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позволит: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1) повысить качество жизни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жителей  сельского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 поселения, сформировать организационные и финансовые условия для решения проблем поселения;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14831" w:rsidRPr="00493547" w:rsidRDefault="00114831" w:rsidP="0011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Социальная стабильность и экономический рост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в  поселении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программу комплексного развития социальной инфраструктуры сельского поселения. 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отдельных  поселений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, так и муниципального образования в целом. 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создаваемые  для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её реализации механизмы, позволят зна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114831" w:rsidRPr="00493547" w:rsidRDefault="00114831" w:rsidP="0011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должен проводится ежегодный мониторинг по основным целевым показателям социально-экономического развития </w:t>
      </w:r>
      <w:proofErr w:type="gramStart"/>
      <w:r w:rsidRPr="0049354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5F1590"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так же</w:t>
      </w:r>
      <w:r w:rsidRPr="00493547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экономической и хозяйственной деятельности на его территории.</w:t>
      </w:r>
    </w:p>
    <w:sectPr w:rsidR="00114831" w:rsidRPr="00493547" w:rsidSect="00B10F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 w15:restartNumberingAfterBreak="0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3" w15:restartNumberingAfterBreak="0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20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4"/>
    <w:rsid w:val="0002160A"/>
    <w:rsid w:val="00025BC6"/>
    <w:rsid w:val="00053092"/>
    <w:rsid w:val="00092F51"/>
    <w:rsid w:val="000B1A43"/>
    <w:rsid w:val="000B62CD"/>
    <w:rsid w:val="000C0600"/>
    <w:rsid w:val="000F1D74"/>
    <w:rsid w:val="000F442B"/>
    <w:rsid w:val="0010256B"/>
    <w:rsid w:val="00114831"/>
    <w:rsid w:val="001568EC"/>
    <w:rsid w:val="00184A1A"/>
    <w:rsid w:val="001A50A7"/>
    <w:rsid w:val="001E5D7E"/>
    <w:rsid w:val="001F22A2"/>
    <w:rsid w:val="0020538E"/>
    <w:rsid w:val="00226876"/>
    <w:rsid w:val="00232AC2"/>
    <w:rsid w:val="00246CD4"/>
    <w:rsid w:val="002C2950"/>
    <w:rsid w:val="002C6B57"/>
    <w:rsid w:val="002F6D2C"/>
    <w:rsid w:val="00324697"/>
    <w:rsid w:val="00324C7D"/>
    <w:rsid w:val="00346490"/>
    <w:rsid w:val="00367377"/>
    <w:rsid w:val="003A208F"/>
    <w:rsid w:val="003A2FAF"/>
    <w:rsid w:val="003B4FEF"/>
    <w:rsid w:val="003E6909"/>
    <w:rsid w:val="004028ED"/>
    <w:rsid w:val="00493547"/>
    <w:rsid w:val="004E20D6"/>
    <w:rsid w:val="00500DD8"/>
    <w:rsid w:val="0051142B"/>
    <w:rsid w:val="005119B2"/>
    <w:rsid w:val="00523892"/>
    <w:rsid w:val="00543A3C"/>
    <w:rsid w:val="005609D0"/>
    <w:rsid w:val="005D581E"/>
    <w:rsid w:val="005F1590"/>
    <w:rsid w:val="00614A97"/>
    <w:rsid w:val="00620AB2"/>
    <w:rsid w:val="0067119B"/>
    <w:rsid w:val="00671A50"/>
    <w:rsid w:val="006B1318"/>
    <w:rsid w:val="006B1644"/>
    <w:rsid w:val="006B16D6"/>
    <w:rsid w:val="006B7359"/>
    <w:rsid w:val="006D3341"/>
    <w:rsid w:val="006F431E"/>
    <w:rsid w:val="00743BDE"/>
    <w:rsid w:val="007620D8"/>
    <w:rsid w:val="007C7F4F"/>
    <w:rsid w:val="007D4549"/>
    <w:rsid w:val="00823B71"/>
    <w:rsid w:val="008321CD"/>
    <w:rsid w:val="008373CC"/>
    <w:rsid w:val="008552FE"/>
    <w:rsid w:val="0086630C"/>
    <w:rsid w:val="008946F6"/>
    <w:rsid w:val="008A3356"/>
    <w:rsid w:val="008B50AE"/>
    <w:rsid w:val="008C6A7E"/>
    <w:rsid w:val="008E688F"/>
    <w:rsid w:val="0090628D"/>
    <w:rsid w:val="009C6FF7"/>
    <w:rsid w:val="009E38D4"/>
    <w:rsid w:val="00A2769B"/>
    <w:rsid w:val="00A3576A"/>
    <w:rsid w:val="00A51C58"/>
    <w:rsid w:val="00A778B4"/>
    <w:rsid w:val="00AA3697"/>
    <w:rsid w:val="00AB53F8"/>
    <w:rsid w:val="00AC507C"/>
    <w:rsid w:val="00B10FA6"/>
    <w:rsid w:val="00B1391A"/>
    <w:rsid w:val="00B24EA3"/>
    <w:rsid w:val="00B278A3"/>
    <w:rsid w:val="00B82E85"/>
    <w:rsid w:val="00B85FF1"/>
    <w:rsid w:val="00BB709D"/>
    <w:rsid w:val="00BE1A03"/>
    <w:rsid w:val="00C21D71"/>
    <w:rsid w:val="00C27E6E"/>
    <w:rsid w:val="00C46408"/>
    <w:rsid w:val="00C642BA"/>
    <w:rsid w:val="00C749E1"/>
    <w:rsid w:val="00C765B6"/>
    <w:rsid w:val="00C8518F"/>
    <w:rsid w:val="00CA6620"/>
    <w:rsid w:val="00D12CD1"/>
    <w:rsid w:val="00D252F4"/>
    <w:rsid w:val="00D65B0E"/>
    <w:rsid w:val="00DA1F55"/>
    <w:rsid w:val="00DC596E"/>
    <w:rsid w:val="00DD08A9"/>
    <w:rsid w:val="00DE0D2C"/>
    <w:rsid w:val="00DE6919"/>
    <w:rsid w:val="00DF671B"/>
    <w:rsid w:val="00E10D1A"/>
    <w:rsid w:val="00E31D9C"/>
    <w:rsid w:val="00E552AF"/>
    <w:rsid w:val="00EB777F"/>
    <w:rsid w:val="00F049CB"/>
    <w:rsid w:val="00F31F8A"/>
    <w:rsid w:val="00F604B9"/>
    <w:rsid w:val="00F76922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D82C-6F11-4A44-B5E2-46333AE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5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8B50A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8B50A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B50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50A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B50AE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50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50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8B50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8B50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B50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B50AE"/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B5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B5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8B5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B50AE"/>
  </w:style>
  <w:style w:type="paragraph" w:styleId="a7">
    <w:name w:val="No Spacing"/>
    <w:uiPriority w:val="99"/>
    <w:qFormat/>
    <w:rsid w:val="008B50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8B50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8B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rsid w:val="008B50AE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8B50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8B50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basedOn w:val="a1"/>
    <w:qFormat/>
    <w:rsid w:val="008B50AE"/>
    <w:rPr>
      <w:i/>
      <w:iCs/>
    </w:rPr>
  </w:style>
  <w:style w:type="paragraph" w:styleId="ae">
    <w:name w:val="footer"/>
    <w:basedOn w:val="a"/>
    <w:link w:val="af"/>
    <w:uiPriority w:val="99"/>
    <w:rsid w:val="008B5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B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rsid w:val="008B50AE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8B50AE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8B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8B50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0AE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8B50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8B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8B50AE"/>
    <w:rPr>
      <w:sz w:val="24"/>
      <w:szCs w:val="24"/>
    </w:rPr>
  </w:style>
  <w:style w:type="paragraph" w:styleId="24">
    <w:name w:val="Body Text Indent 2"/>
    <w:basedOn w:val="a"/>
    <w:link w:val="23"/>
    <w:rsid w:val="008B50AE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1"/>
    <w:rsid w:val="008B50AE"/>
  </w:style>
  <w:style w:type="paragraph" w:styleId="31">
    <w:name w:val="Body Text Indent 3"/>
    <w:basedOn w:val="a"/>
    <w:link w:val="32"/>
    <w:rsid w:val="008B50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B50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8B50A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B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8B50AE"/>
    <w:rPr>
      <w:rFonts w:ascii="Consolas" w:hAnsi="Consolas"/>
      <w:sz w:val="20"/>
      <w:szCs w:val="20"/>
    </w:rPr>
  </w:style>
  <w:style w:type="character" w:customStyle="1" w:styleId="WW8Num1z0">
    <w:name w:val="WW8Num1z0"/>
    <w:uiPriority w:val="99"/>
    <w:rsid w:val="008B50AE"/>
  </w:style>
  <w:style w:type="character" w:customStyle="1" w:styleId="WW8Num1z1">
    <w:name w:val="WW8Num1z1"/>
    <w:uiPriority w:val="99"/>
    <w:rsid w:val="008B50AE"/>
  </w:style>
  <w:style w:type="character" w:customStyle="1" w:styleId="WW8Num1z2">
    <w:name w:val="WW8Num1z2"/>
    <w:uiPriority w:val="99"/>
    <w:rsid w:val="008B50AE"/>
  </w:style>
  <w:style w:type="character" w:customStyle="1" w:styleId="WW8Num1z3">
    <w:name w:val="WW8Num1z3"/>
    <w:uiPriority w:val="99"/>
    <w:rsid w:val="008B50AE"/>
  </w:style>
  <w:style w:type="character" w:customStyle="1" w:styleId="WW8Num1z4">
    <w:name w:val="WW8Num1z4"/>
    <w:uiPriority w:val="99"/>
    <w:rsid w:val="008B50AE"/>
  </w:style>
  <w:style w:type="character" w:customStyle="1" w:styleId="WW8Num1z5">
    <w:name w:val="WW8Num1z5"/>
    <w:uiPriority w:val="99"/>
    <w:rsid w:val="008B50AE"/>
  </w:style>
  <w:style w:type="character" w:customStyle="1" w:styleId="WW8Num1z6">
    <w:name w:val="WW8Num1z6"/>
    <w:uiPriority w:val="99"/>
    <w:rsid w:val="008B50AE"/>
  </w:style>
  <w:style w:type="character" w:customStyle="1" w:styleId="WW8Num1z7">
    <w:name w:val="WW8Num1z7"/>
    <w:uiPriority w:val="99"/>
    <w:rsid w:val="008B50AE"/>
  </w:style>
  <w:style w:type="character" w:customStyle="1" w:styleId="WW8Num1z8">
    <w:name w:val="WW8Num1z8"/>
    <w:uiPriority w:val="99"/>
    <w:rsid w:val="008B50AE"/>
  </w:style>
  <w:style w:type="character" w:customStyle="1" w:styleId="WW8Num2z0">
    <w:name w:val="WW8Num2z0"/>
    <w:uiPriority w:val="99"/>
    <w:rsid w:val="008B50AE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8B50AE"/>
    <w:rPr>
      <w:sz w:val="24"/>
      <w:szCs w:val="24"/>
    </w:rPr>
  </w:style>
  <w:style w:type="character" w:customStyle="1" w:styleId="WW8Num4z0">
    <w:name w:val="WW8Num4z0"/>
    <w:uiPriority w:val="99"/>
    <w:rsid w:val="008B50AE"/>
  </w:style>
  <w:style w:type="character" w:customStyle="1" w:styleId="WW8Num5z0">
    <w:name w:val="WW8Num5z0"/>
    <w:uiPriority w:val="99"/>
    <w:rsid w:val="008B50AE"/>
  </w:style>
  <w:style w:type="character" w:customStyle="1" w:styleId="WW8Num6z0">
    <w:name w:val="WW8Num6z0"/>
    <w:uiPriority w:val="99"/>
    <w:rsid w:val="008B50AE"/>
    <w:rPr>
      <w:sz w:val="28"/>
      <w:szCs w:val="28"/>
    </w:rPr>
  </w:style>
  <w:style w:type="character" w:customStyle="1" w:styleId="WW8Num7z0">
    <w:name w:val="WW8Num7z0"/>
    <w:uiPriority w:val="99"/>
    <w:rsid w:val="008B50A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8B50AE"/>
  </w:style>
  <w:style w:type="character" w:customStyle="1" w:styleId="WW8Num8z1">
    <w:name w:val="WW8Num8z1"/>
    <w:uiPriority w:val="99"/>
    <w:rsid w:val="008B50AE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8B50AE"/>
  </w:style>
  <w:style w:type="character" w:customStyle="1" w:styleId="WW8Num8z3">
    <w:name w:val="WW8Num8z3"/>
    <w:uiPriority w:val="99"/>
    <w:rsid w:val="008B50AE"/>
  </w:style>
  <w:style w:type="character" w:customStyle="1" w:styleId="WW8Num8z4">
    <w:name w:val="WW8Num8z4"/>
    <w:uiPriority w:val="99"/>
    <w:rsid w:val="008B50AE"/>
  </w:style>
  <w:style w:type="character" w:customStyle="1" w:styleId="WW8Num8z5">
    <w:name w:val="WW8Num8z5"/>
    <w:uiPriority w:val="99"/>
    <w:rsid w:val="008B50AE"/>
  </w:style>
  <w:style w:type="character" w:customStyle="1" w:styleId="WW8Num8z6">
    <w:name w:val="WW8Num8z6"/>
    <w:uiPriority w:val="99"/>
    <w:rsid w:val="008B50AE"/>
  </w:style>
  <w:style w:type="character" w:customStyle="1" w:styleId="WW8Num8z7">
    <w:name w:val="WW8Num8z7"/>
    <w:uiPriority w:val="99"/>
    <w:rsid w:val="008B50AE"/>
  </w:style>
  <w:style w:type="character" w:customStyle="1" w:styleId="WW8Num8z8">
    <w:name w:val="WW8Num8z8"/>
    <w:uiPriority w:val="99"/>
    <w:rsid w:val="008B50AE"/>
  </w:style>
  <w:style w:type="character" w:customStyle="1" w:styleId="WW8Num9z0">
    <w:name w:val="WW8Num9z0"/>
    <w:uiPriority w:val="99"/>
    <w:rsid w:val="008B50AE"/>
  </w:style>
  <w:style w:type="character" w:customStyle="1" w:styleId="WW8Num9z1">
    <w:name w:val="WW8Num9z1"/>
    <w:uiPriority w:val="99"/>
    <w:rsid w:val="008B50AE"/>
  </w:style>
  <w:style w:type="character" w:customStyle="1" w:styleId="WW8Num9z2">
    <w:name w:val="WW8Num9z2"/>
    <w:uiPriority w:val="99"/>
    <w:rsid w:val="008B50AE"/>
  </w:style>
  <w:style w:type="character" w:customStyle="1" w:styleId="WW8Num9z3">
    <w:name w:val="WW8Num9z3"/>
    <w:uiPriority w:val="99"/>
    <w:rsid w:val="008B50AE"/>
  </w:style>
  <w:style w:type="character" w:customStyle="1" w:styleId="WW8Num9z4">
    <w:name w:val="WW8Num9z4"/>
    <w:uiPriority w:val="99"/>
    <w:rsid w:val="008B50AE"/>
  </w:style>
  <w:style w:type="character" w:customStyle="1" w:styleId="WW8Num9z5">
    <w:name w:val="WW8Num9z5"/>
    <w:uiPriority w:val="99"/>
    <w:rsid w:val="008B50AE"/>
  </w:style>
  <w:style w:type="character" w:customStyle="1" w:styleId="WW8Num9z6">
    <w:name w:val="WW8Num9z6"/>
    <w:uiPriority w:val="99"/>
    <w:rsid w:val="008B50AE"/>
  </w:style>
  <w:style w:type="character" w:customStyle="1" w:styleId="WW8Num9z7">
    <w:name w:val="WW8Num9z7"/>
    <w:uiPriority w:val="99"/>
    <w:rsid w:val="008B50AE"/>
  </w:style>
  <w:style w:type="character" w:customStyle="1" w:styleId="WW8Num9z8">
    <w:name w:val="WW8Num9z8"/>
    <w:uiPriority w:val="99"/>
    <w:rsid w:val="008B50AE"/>
  </w:style>
  <w:style w:type="character" w:customStyle="1" w:styleId="25">
    <w:name w:val="Основной шрифт абзаца2"/>
    <w:uiPriority w:val="99"/>
    <w:rsid w:val="008B50AE"/>
  </w:style>
  <w:style w:type="character" w:customStyle="1" w:styleId="WW8Num3z1">
    <w:name w:val="WW8Num3z1"/>
    <w:uiPriority w:val="99"/>
    <w:rsid w:val="008B50AE"/>
  </w:style>
  <w:style w:type="character" w:customStyle="1" w:styleId="WW8Num3z2">
    <w:name w:val="WW8Num3z2"/>
    <w:uiPriority w:val="99"/>
    <w:rsid w:val="008B50AE"/>
  </w:style>
  <w:style w:type="character" w:customStyle="1" w:styleId="WW8Num3z3">
    <w:name w:val="WW8Num3z3"/>
    <w:uiPriority w:val="99"/>
    <w:rsid w:val="008B50AE"/>
  </w:style>
  <w:style w:type="character" w:customStyle="1" w:styleId="WW8Num3z4">
    <w:name w:val="WW8Num3z4"/>
    <w:uiPriority w:val="99"/>
    <w:rsid w:val="008B50AE"/>
  </w:style>
  <w:style w:type="character" w:customStyle="1" w:styleId="WW8Num3z5">
    <w:name w:val="WW8Num3z5"/>
    <w:uiPriority w:val="99"/>
    <w:rsid w:val="008B50AE"/>
  </w:style>
  <w:style w:type="character" w:customStyle="1" w:styleId="WW8Num3z6">
    <w:name w:val="WW8Num3z6"/>
    <w:uiPriority w:val="99"/>
    <w:rsid w:val="008B50AE"/>
  </w:style>
  <w:style w:type="character" w:customStyle="1" w:styleId="WW8Num3z7">
    <w:name w:val="WW8Num3z7"/>
    <w:uiPriority w:val="99"/>
    <w:rsid w:val="008B50AE"/>
  </w:style>
  <w:style w:type="character" w:customStyle="1" w:styleId="WW8Num3z8">
    <w:name w:val="WW8Num3z8"/>
    <w:uiPriority w:val="99"/>
    <w:rsid w:val="008B50AE"/>
  </w:style>
  <w:style w:type="character" w:customStyle="1" w:styleId="WW8Num4z1">
    <w:name w:val="WW8Num4z1"/>
    <w:uiPriority w:val="99"/>
    <w:rsid w:val="008B50AE"/>
  </w:style>
  <w:style w:type="character" w:customStyle="1" w:styleId="WW8Num4z2">
    <w:name w:val="WW8Num4z2"/>
    <w:uiPriority w:val="99"/>
    <w:rsid w:val="008B50AE"/>
  </w:style>
  <w:style w:type="character" w:customStyle="1" w:styleId="WW8Num4z3">
    <w:name w:val="WW8Num4z3"/>
    <w:uiPriority w:val="99"/>
    <w:rsid w:val="008B50AE"/>
  </w:style>
  <w:style w:type="character" w:customStyle="1" w:styleId="WW8Num4z4">
    <w:name w:val="WW8Num4z4"/>
    <w:uiPriority w:val="99"/>
    <w:rsid w:val="008B50AE"/>
  </w:style>
  <w:style w:type="character" w:customStyle="1" w:styleId="WW8Num4z5">
    <w:name w:val="WW8Num4z5"/>
    <w:uiPriority w:val="99"/>
    <w:rsid w:val="008B50AE"/>
  </w:style>
  <w:style w:type="character" w:customStyle="1" w:styleId="WW8Num4z6">
    <w:name w:val="WW8Num4z6"/>
    <w:uiPriority w:val="99"/>
    <w:rsid w:val="008B50AE"/>
  </w:style>
  <w:style w:type="character" w:customStyle="1" w:styleId="WW8Num4z7">
    <w:name w:val="WW8Num4z7"/>
    <w:uiPriority w:val="99"/>
    <w:rsid w:val="008B50AE"/>
  </w:style>
  <w:style w:type="character" w:customStyle="1" w:styleId="WW8Num4z8">
    <w:name w:val="WW8Num4z8"/>
    <w:uiPriority w:val="99"/>
    <w:rsid w:val="008B50AE"/>
  </w:style>
  <w:style w:type="character" w:customStyle="1" w:styleId="WW8Num5z1">
    <w:name w:val="WW8Num5z1"/>
    <w:uiPriority w:val="99"/>
    <w:rsid w:val="008B50AE"/>
  </w:style>
  <w:style w:type="character" w:customStyle="1" w:styleId="WW8Num5z2">
    <w:name w:val="WW8Num5z2"/>
    <w:uiPriority w:val="99"/>
    <w:rsid w:val="008B50AE"/>
  </w:style>
  <w:style w:type="character" w:customStyle="1" w:styleId="WW8Num5z3">
    <w:name w:val="WW8Num5z3"/>
    <w:uiPriority w:val="99"/>
    <w:rsid w:val="008B50AE"/>
  </w:style>
  <w:style w:type="character" w:customStyle="1" w:styleId="WW8Num5z4">
    <w:name w:val="WW8Num5z4"/>
    <w:uiPriority w:val="99"/>
    <w:rsid w:val="008B50AE"/>
  </w:style>
  <w:style w:type="character" w:customStyle="1" w:styleId="WW8Num5z5">
    <w:name w:val="WW8Num5z5"/>
    <w:uiPriority w:val="99"/>
    <w:rsid w:val="008B50AE"/>
  </w:style>
  <w:style w:type="character" w:customStyle="1" w:styleId="WW8Num5z6">
    <w:name w:val="WW8Num5z6"/>
    <w:uiPriority w:val="99"/>
    <w:rsid w:val="008B50AE"/>
  </w:style>
  <w:style w:type="character" w:customStyle="1" w:styleId="WW8Num5z7">
    <w:name w:val="WW8Num5z7"/>
    <w:uiPriority w:val="99"/>
    <w:rsid w:val="008B50AE"/>
  </w:style>
  <w:style w:type="character" w:customStyle="1" w:styleId="WW8Num5z8">
    <w:name w:val="WW8Num5z8"/>
    <w:uiPriority w:val="99"/>
    <w:rsid w:val="008B50AE"/>
  </w:style>
  <w:style w:type="character" w:customStyle="1" w:styleId="WW8Num6z1">
    <w:name w:val="WW8Num6z1"/>
    <w:uiPriority w:val="99"/>
    <w:rsid w:val="008B50AE"/>
  </w:style>
  <w:style w:type="character" w:customStyle="1" w:styleId="WW8Num6z2">
    <w:name w:val="WW8Num6z2"/>
    <w:uiPriority w:val="99"/>
    <w:rsid w:val="008B50AE"/>
  </w:style>
  <w:style w:type="character" w:customStyle="1" w:styleId="WW8Num6z3">
    <w:name w:val="WW8Num6z3"/>
    <w:uiPriority w:val="99"/>
    <w:rsid w:val="008B50AE"/>
  </w:style>
  <w:style w:type="character" w:customStyle="1" w:styleId="WW8Num6z4">
    <w:name w:val="WW8Num6z4"/>
    <w:uiPriority w:val="99"/>
    <w:rsid w:val="008B50AE"/>
  </w:style>
  <w:style w:type="character" w:customStyle="1" w:styleId="WW8Num6z5">
    <w:name w:val="WW8Num6z5"/>
    <w:uiPriority w:val="99"/>
    <w:rsid w:val="008B50AE"/>
  </w:style>
  <w:style w:type="character" w:customStyle="1" w:styleId="WW8Num6z6">
    <w:name w:val="WW8Num6z6"/>
    <w:uiPriority w:val="99"/>
    <w:rsid w:val="008B50AE"/>
  </w:style>
  <w:style w:type="character" w:customStyle="1" w:styleId="WW8Num6z7">
    <w:name w:val="WW8Num6z7"/>
    <w:uiPriority w:val="99"/>
    <w:rsid w:val="008B50AE"/>
  </w:style>
  <w:style w:type="character" w:customStyle="1" w:styleId="WW8Num6z8">
    <w:name w:val="WW8Num6z8"/>
    <w:uiPriority w:val="99"/>
    <w:rsid w:val="008B50AE"/>
  </w:style>
  <w:style w:type="character" w:customStyle="1" w:styleId="11">
    <w:name w:val="Основной шрифт абзаца1"/>
    <w:uiPriority w:val="99"/>
    <w:rsid w:val="008B50AE"/>
  </w:style>
  <w:style w:type="character" w:customStyle="1" w:styleId="af7">
    <w:name w:val="Маркеры списка"/>
    <w:uiPriority w:val="99"/>
    <w:rsid w:val="008B50AE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8B50AE"/>
  </w:style>
  <w:style w:type="paragraph" w:customStyle="1" w:styleId="af9">
    <w:name w:val="Заголовок"/>
    <w:basedOn w:val="a"/>
    <w:next w:val="a0"/>
    <w:uiPriority w:val="99"/>
    <w:rsid w:val="008B50AE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styleId="afb">
    <w:name w:val="List"/>
    <w:basedOn w:val="a0"/>
    <w:uiPriority w:val="99"/>
    <w:rsid w:val="008B50AE"/>
  </w:style>
  <w:style w:type="paragraph" w:customStyle="1" w:styleId="26">
    <w:name w:val="Название2"/>
    <w:basedOn w:val="a"/>
    <w:uiPriority w:val="99"/>
    <w:rsid w:val="008B50AE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8B50AE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toc 3"/>
    <w:basedOn w:val="a"/>
    <w:autoRedefine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8B50AE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8B50AE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8B50A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8B50AE"/>
    <w:rPr>
      <w:rFonts w:ascii="Tahoma" w:eastAsia="Times New Roman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8B50AE"/>
    <w:pPr>
      <w:suppressAutoHyphens/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3">
    <w:name w:val="index heading"/>
    <w:basedOn w:val="a"/>
    <w:next w:val="15"/>
    <w:uiPriority w:val="99"/>
    <w:rsid w:val="008B50AE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8B50AE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8B50AE"/>
  </w:style>
  <w:style w:type="character" w:styleId="aff7">
    <w:name w:val="Strong"/>
    <w:basedOn w:val="a1"/>
    <w:uiPriority w:val="99"/>
    <w:qFormat/>
    <w:rsid w:val="008B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18</cp:revision>
  <cp:lastPrinted>2018-03-22T12:48:00Z</cp:lastPrinted>
  <dcterms:created xsi:type="dcterms:W3CDTF">2018-03-15T00:04:00Z</dcterms:created>
  <dcterms:modified xsi:type="dcterms:W3CDTF">2018-06-07T02:57:00Z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234376917</vt:i4>
  </property>
</Properties>
</file>