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295A" w:rsidTr="0050295A">
        <w:tc>
          <w:tcPr>
            <w:tcW w:w="4785" w:type="dxa"/>
          </w:tcPr>
          <w:p w:rsidR="0050295A" w:rsidRDefault="0050295A" w:rsidP="00987454">
            <w:pPr>
              <w:pStyle w:val="a3"/>
              <w:spacing w:before="0" w:beforeAutospacing="0" w:after="120" w:afterAutospacing="0" w:line="36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295A">
              <w:rPr>
                <w:b/>
                <w:sz w:val="28"/>
                <w:szCs w:val="28"/>
              </w:rPr>
              <w:drawing>
                <wp:inline distT="0" distB="0" distL="0" distR="0">
                  <wp:extent cx="2209800" cy="3572284"/>
                  <wp:effectExtent l="19050" t="0" r="0" b="0"/>
                  <wp:docPr id="2" name="Рисунок 0" descr="адвок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двокат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3572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0295A" w:rsidRPr="00987454" w:rsidRDefault="0050295A" w:rsidP="0050295A">
            <w:pPr>
              <w:pStyle w:val="a3"/>
              <w:spacing w:before="0" w:beforeAutospacing="0" w:after="120" w:afterAutospacing="0" w:line="360" w:lineRule="atLeast"/>
              <w:ind w:firstLine="255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Административное правонарушение, виды, причины их совершения.</w:t>
            </w:r>
          </w:p>
          <w:p w:rsidR="0050295A" w:rsidRDefault="0050295A" w:rsidP="0050295A">
            <w:pPr>
              <w:pStyle w:val="a3"/>
              <w:spacing w:before="0" w:beforeAutospacing="0" w:after="120" w:afterAutospacing="0" w:line="36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proofErr w:type="gramStart"/>
            <w:r w:rsidRPr="00987454">
              <w:rPr>
                <w:sz w:val="28"/>
                <w:szCs w:val="28"/>
              </w:rPr>
              <w:t>Административным правонарушением признается посягающее на государственный или общественный порядок, частную и иные виды собственности, права и свободы граждан, установленный порядок управления противоправное, виновное действие либо бездействие, за которое законодательством предусмотрена административная ответственность (например, нарушение правил дорожного движения, правил противопожарной</w:t>
            </w:r>
            <w:proofErr w:type="gramEnd"/>
          </w:p>
        </w:tc>
      </w:tr>
    </w:tbl>
    <w:p w:rsidR="00A10AEE" w:rsidRPr="00987454" w:rsidRDefault="00A10AEE" w:rsidP="00A10AEE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987454">
        <w:rPr>
          <w:sz w:val="28"/>
          <w:szCs w:val="28"/>
        </w:rPr>
        <w:t>безопасности, неуплата налога акционерным обществом и т.д.). Лицо, совершающее административный проступок, пренебрежительно относится к общественному порядку, не желает считаться с установленными административными актами, правилами поведения на улицах, в зрелищных предприятиях, в общественном транспорте, санитарными, противопожарными правилами и т.д. Административные проступки влекут за собой применение таких санкций, как предупреждение, штраф, лишение водительских прав и других, предусмотренных нормативными правовыми актами.</w:t>
      </w:r>
    </w:p>
    <w:p w:rsidR="00A10AEE" w:rsidRPr="00987454" w:rsidRDefault="00A10AEE" w:rsidP="00A10AEE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987454">
        <w:rPr>
          <w:sz w:val="28"/>
          <w:szCs w:val="28"/>
        </w:rPr>
        <w:t>Административное правонарушение, как и дисциплинарное, является виновным противоправным деянием, обладает свойством общественной опасности (вредности)</w:t>
      </w:r>
      <w:proofErr w:type="gramStart"/>
      <w:r w:rsidRPr="00987454">
        <w:rPr>
          <w:sz w:val="28"/>
          <w:szCs w:val="28"/>
        </w:rPr>
        <w:t>.</w:t>
      </w:r>
      <w:proofErr w:type="gramEnd"/>
      <w:r w:rsidRPr="00987454">
        <w:rPr>
          <w:sz w:val="28"/>
          <w:szCs w:val="28"/>
        </w:rPr>
        <w:t xml:space="preserve"> </w:t>
      </w:r>
      <w:proofErr w:type="gramStart"/>
      <w:r w:rsidR="00987454">
        <w:rPr>
          <w:sz w:val="28"/>
          <w:szCs w:val="28"/>
        </w:rPr>
        <w:t>С</w:t>
      </w:r>
      <w:r w:rsidRPr="00987454">
        <w:rPr>
          <w:sz w:val="28"/>
          <w:szCs w:val="28"/>
        </w:rPr>
        <w:t>убъектом нарушения административного проступка может быть любое лицо (гражданин России, иностранец, лицо без гражданства) незав</w:t>
      </w:r>
      <w:r w:rsidR="00987454">
        <w:rPr>
          <w:sz w:val="28"/>
          <w:szCs w:val="28"/>
        </w:rPr>
        <w:t>исимо от его трудовых отношений</w:t>
      </w:r>
      <w:r w:rsidRPr="00987454">
        <w:rPr>
          <w:sz w:val="28"/>
          <w:szCs w:val="28"/>
        </w:rPr>
        <w:t>; объектом административного правонарушения является порядок государственного управления (нарушение общественного порядка, правил дорожного дв</w:t>
      </w:r>
      <w:r w:rsidR="00987454">
        <w:rPr>
          <w:sz w:val="28"/>
          <w:szCs w:val="28"/>
        </w:rPr>
        <w:t>ижения, правил торговли и т.п.)</w:t>
      </w:r>
      <w:r w:rsidRPr="00987454">
        <w:rPr>
          <w:sz w:val="28"/>
          <w:szCs w:val="28"/>
        </w:rPr>
        <w:t>; мерами наказания за административные правонарушения являются административные санкции, такие, как штраф, лишение прав</w:t>
      </w:r>
      <w:r w:rsidR="00987454">
        <w:rPr>
          <w:sz w:val="28"/>
          <w:szCs w:val="28"/>
        </w:rPr>
        <w:t>, административный арест и др.</w:t>
      </w:r>
      <w:proofErr w:type="gramEnd"/>
    </w:p>
    <w:p w:rsidR="00987454" w:rsidRPr="00987454" w:rsidRDefault="00A10AEE" w:rsidP="00987454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987454">
        <w:rPr>
          <w:sz w:val="28"/>
          <w:szCs w:val="28"/>
        </w:rPr>
        <w:t xml:space="preserve">Следует отметить, что причины, порождающие правонарушения, и условия, способствующие их совершению, не устраняются сразу. Среди этих причин и условий мы различаем объективные и субъективные. Объективными причинами сегодня выступают конкретные противоречия в </w:t>
      </w:r>
      <w:r w:rsidRPr="00987454">
        <w:rPr>
          <w:sz w:val="28"/>
          <w:szCs w:val="28"/>
        </w:rPr>
        <w:lastRenderedPageBreak/>
        <w:t xml:space="preserve">общественном бытии, в экономических и социальных отношениях людей. К объективным условиям правонарушений можно отнести недостатки организационного и технического порядка, поддерживающие, а иногда и оживляющие действия объективных и субъективных причин правонарушений. К субъективным причинам правонарушений относятся определенные элементы социальной психологии, противоречащие цивилизованным идеям и находящие проявление в искаженных потребностях, мотивах, правосознании, нравственных ценностях лиц, совершающих правонарушения, а субъективные условия – это демографические и социально-психологические особенности населения (черты характера, темперамент, бедность, возраст, пол и др.). Эта дифференциация причин и условий совершения правонарушений основана на том, что к субъективным факторам относится только то, что входит в сознание правонарушителя или иным образом характеризует его личность, а к объективным факторам – явления и процессы, происходящие </w:t>
      </w:r>
      <w:proofErr w:type="gramStart"/>
      <w:r w:rsidRPr="00987454">
        <w:rPr>
          <w:sz w:val="28"/>
          <w:szCs w:val="28"/>
        </w:rPr>
        <w:t>вне</w:t>
      </w:r>
      <w:proofErr w:type="gramEnd"/>
      <w:r w:rsidRPr="00987454">
        <w:rPr>
          <w:sz w:val="28"/>
          <w:szCs w:val="28"/>
        </w:rPr>
        <w:t xml:space="preserve"> и </w:t>
      </w:r>
      <w:proofErr w:type="gramStart"/>
      <w:r w:rsidRPr="00987454">
        <w:rPr>
          <w:sz w:val="28"/>
          <w:szCs w:val="28"/>
        </w:rPr>
        <w:t>помимо</w:t>
      </w:r>
      <w:proofErr w:type="gramEnd"/>
      <w:r w:rsidRPr="00987454">
        <w:rPr>
          <w:sz w:val="28"/>
          <w:szCs w:val="28"/>
        </w:rPr>
        <w:t xml:space="preserve"> воли правонарушителя.</w:t>
      </w:r>
      <w:r w:rsidR="00987454" w:rsidRPr="00987454">
        <w:rPr>
          <w:sz w:val="28"/>
          <w:szCs w:val="28"/>
        </w:rPr>
        <w:t xml:space="preserve"> Возможен и другой подход к дифференциации причин и условий совершения правонарушений.</w:t>
      </w:r>
    </w:p>
    <w:p w:rsidR="00987454" w:rsidRPr="00987454" w:rsidRDefault="00987454" w:rsidP="00987454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987454">
        <w:rPr>
          <w:sz w:val="28"/>
          <w:szCs w:val="28"/>
        </w:rPr>
        <w:t xml:space="preserve">Известно, что правонарушения могут совершаться отдельными лицами, группами лиц (группировками) и коллективами. Есть в обществе причины и условия совершения правонарушений, которые можно отнести к </w:t>
      </w:r>
      <w:proofErr w:type="spellStart"/>
      <w:r w:rsidRPr="00987454">
        <w:rPr>
          <w:sz w:val="28"/>
          <w:szCs w:val="28"/>
        </w:rPr>
        <w:t>общесоциальным</w:t>
      </w:r>
      <w:proofErr w:type="spellEnd"/>
      <w:r w:rsidRPr="00987454">
        <w:rPr>
          <w:sz w:val="28"/>
          <w:szCs w:val="28"/>
        </w:rPr>
        <w:t>, поскольку они оказывают влияние не избирательно, а на всех участников общественных отношений. Другую группу составляют индивидуальные причины и условия совершения правонарушений, характерные лишь для конкретных лиц.</w:t>
      </w:r>
    </w:p>
    <w:p w:rsidR="00987454" w:rsidRPr="00987454" w:rsidRDefault="00987454" w:rsidP="00987454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987454">
        <w:rPr>
          <w:sz w:val="28"/>
          <w:szCs w:val="28"/>
        </w:rPr>
        <w:t xml:space="preserve">К </w:t>
      </w:r>
      <w:proofErr w:type="spellStart"/>
      <w:r w:rsidRPr="00987454">
        <w:rPr>
          <w:sz w:val="28"/>
          <w:szCs w:val="28"/>
        </w:rPr>
        <w:t>общесоциальным</w:t>
      </w:r>
      <w:proofErr w:type="spellEnd"/>
      <w:r w:rsidRPr="00987454">
        <w:rPr>
          <w:sz w:val="28"/>
          <w:szCs w:val="28"/>
        </w:rPr>
        <w:t xml:space="preserve"> причинам, порождающим все разновидности правонарушений, относятся индивидуализм, частнособственническая психология, желание </w:t>
      </w:r>
      <w:proofErr w:type="gramStart"/>
      <w:r w:rsidRPr="00987454">
        <w:rPr>
          <w:sz w:val="28"/>
          <w:szCs w:val="28"/>
        </w:rPr>
        <w:t>побольше</w:t>
      </w:r>
      <w:proofErr w:type="gramEnd"/>
      <w:r w:rsidRPr="00987454">
        <w:rPr>
          <w:sz w:val="28"/>
          <w:szCs w:val="28"/>
        </w:rPr>
        <w:t xml:space="preserve"> «урвать», обогатиться, низменные побуждения, традиции нового времени, влияние чуждых ценностей и др.</w:t>
      </w:r>
    </w:p>
    <w:p w:rsidR="00987454" w:rsidRPr="00987454" w:rsidRDefault="00987454" w:rsidP="00987454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987454">
        <w:rPr>
          <w:sz w:val="28"/>
          <w:szCs w:val="28"/>
        </w:rPr>
        <w:t xml:space="preserve">К </w:t>
      </w:r>
      <w:proofErr w:type="spellStart"/>
      <w:r w:rsidRPr="00987454">
        <w:rPr>
          <w:sz w:val="28"/>
          <w:szCs w:val="28"/>
        </w:rPr>
        <w:t>общесоциальным</w:t>
      </w:r>
      <w:proofErr w:type="spellEnd"/>
      <w:r w:rsidRPr="00987454">
        <w:rPr>
          <w:sz w:val="28"/>
          <w:szCs w:val="28"/>
        </w:rPr>
        <w:t xml:space="preserve"> условиям, способствующим совершению правонарушений, относятся экономические трудности и неразвитость рыночных отношений, плохая воспитательная работа в регионах, на предприятиях, в коммерческих структурах, отрицательные последствия глобализации и информатизации, межнациональные конфликты, слабый уровень культуры и сознательности граждан, коррупция, недочеты в организационно-управленческой сфере и др.</w:t>
      </w:r>
    </w:p>
    <w:p w:rsidR="00161A92" w:rsidRPr="00987454" w:rsidRDefault="00987454" w:rsidP="0050295A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987454">
        <w:rPr>
          <w:sz w:val="28"/>
          <w:szCs w:val="28"/>
        </w:rPr>
        <w:t>Со всеми этими причинами и условиями совершения правонарушений необходимо вести постоянную борьбу, иначе нам не построить современного цивилизованного общества.</w:t>
      </w:r>
    </w:p>
    <w:sectPr w:rsidR="00161A92" w:rsidRPr="00987454" w:rsidSect="0016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BA0" w:rsidRDefault="004C1BA0" w:rsidP="0050295A">
      <w:pPr>
        <w:spacing w:after="0" w:line="240" w:lineRule="auto"/>
      </w:pPr>
      <w:r>
        <w:separator/>
      </w:r>
    </w:p>
  </w:endnote>
  <w:endnote w:type="continuationSeparator" w:id="0">
    <w:p w:rsidR="004C1BA0" w:rsidRDefault="004C1BA0" w:rsidP="0050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BA0" w:rsidRDefault="004C1BA0" w:rsidP="0050295A">
      <w:pPr>
        <w:spacing w:after="0" w:line="240" w:lineRule="auto"/>
      </w:pPr>
      <w:r>
        <w:separator/>
      </w:r>
    </w:p>
  </w:footnote>
  <w:footnote w:type="continuationSeparator" w:id="0">
    <w:p w:rsidR="004C1BA0" w:rsidRDefault="004C1BA0" w:rsidP="00502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AEE"/>
    <w:rsid w:val="00161A92"/>
    <w:rsid w:val="00172D38"/>
    <w:rsid w:val="00336F45"/>
    <w:rsid w:val="004C1BA0"/>
    <w:rsid w:val="0050295A"/>
    <w:rsid w:val="00987454"/>
    <w:rsid w:val="00A10AEE"/>
    <w:rsid w:val="00E3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9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0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295A"/>
  </w:style>
  <w:style w:type="paragraph" w:styleId="a8">
    <w:name w:val="footer"/>
    <w:basedOn w:val="a"/>
    <w:link w:val="a9"/>
    <w:uiPriority w:val="99"/>
    <w:semiHidden/>
    <w:unhideWhenUsed/>
    <w:rsid w:val="0050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295A"/>
  </w:style>
  <w:style w:type="table" w:styleId="aa">
    <w:name w:val="Table Grid"/>
    <w:basedOn w:val="a1"/>
    <w:uiPriority w:val="59"/>
    <w:rsid w:val="0050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2018-05-31T01:31:00Z</dcterms:created>
  <dcterms:modified xsi:type="dcterms:W3CDTF">2018-05-31T02:38:00Z</dcterms:modified>
</cp:coreProperties>
</file>