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41" w:rsidRPr="00645641" w:rsidRDefault="00645641" w:rsidP="006456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Утверждена</w:t>
      </w:r>
    </w:p>
    <w:p w:rsidR="00645641" w:rsidRPr="00645641" w:rsidRDefault="00645641" w:rsidP="006456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Главы</w:t>
      </w:r>
    </w:p>
    <w:p w:rsidR="00645641" w:rsidRPr="00645641" w:rsidRDefault="00645641" w:rsidP="006456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</w:t>
      </w:r>
    </w:p>
    <w:p w:rsidR="00645641" w:rsidRPr="00645641" w:rsidRDefault="00645641" w:rsidP="006456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>«Тунгиро-Олекминский район»</w:t>
      </w:r>
    </w:p>
    <w:p w:rsidR="00645641" w:rsidRPr="00EF5250" w:rsidRDefault="00EF5250" w:rsidP="00753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</w:t>
      </w:r>
      <w:r w:rsidR="003E23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5D1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240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«03» июля </w:t>
      </w:r>
      <w:r w:rsidR="00BA3D26">
        <w:rPr>
          <w:rFonts w:ascii="Times New Roman" w:eastAsia="Times New Roman" w:hAnsi="Times New Roman" w:cs="Times New Roman"/>
          <w:sz w:val="28"/>
          <w:szCs w:val="28"/>
          <w:lang w:eastAsia="zh-CN"/>
        </w:rPr>
        <w:t>2020 г</w:t>
      </w:r>
      <w:r w:rsidR="005E3B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539F0" w:rsidRPr="00EF52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240EC">
        <w:rPr>
          <w:rFonts w:ascii="Times New Roman" w:eastAsia="Times New Roman" w:hAnsi="Times New Roman" w:cs="Times New Roman"/>
          <w:sz w:val="28"/>
          <w:szCs w:val="28"/>
          <w:lang w:eastAsia="zh-CN"/>
        </w:rPr>
        <w:t>105</w:t>
      </w:r>
      <w:bookmarkStart w:id="0" w:name="_GoBack"/>
      <w:bookmarkEnd w:id="0"/>
    </w:p>
    <w:p w:rsidR="00645641" w:rsidRPr="00645641" w:rsidRDefault="00F179BC" w:rsidP="00645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1. </w:t>
      </w:r>
      <w:r w:rsidR="00645641" w:rsidRPr="006456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Паспорт</w:t>
      </w:r>
    </w:p>
    <w:p w:rsidR="00645641" w:rsidRPr="00645641" w:rsidRDefault="00645641" w:rsidP="00645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>«Комплексное развитие</w:t>
      </w:r>
      <w:r w:rsidR="00BA3D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инфраструктуры» </w:t>
      </w: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муниципальном </w:t>
      </w:r>
      <w:proofErr w:type="gramStart"/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районе</w:t>
      </w:r>
      <w:proofErr w:type="gramEnd"/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«Ту</w:t>
      </w:r>
      <w:r w:rsidR="00BA3D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нгиро-Олекминский район» на 2021 – 2023 </w:t>
      </w: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</w:t>
      </w:r>
      <w:r w:rsidR="000069C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645641" w:rsidRPr="00645641" w:rsidRDefault="00645641" w:rsidP="0064564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20"/>
      </w:tblGrid>
      <w:tr w:rsidR="00645641" w:rsidRPr="00645641" w:rsidTr="00650557">
        <w:trPr>
          <w:cantSplit/>
          <w:trHeight w:val="3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</w:t>
            </w: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 xml:space="preserve">Программы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641" w:rsidRPr="00645641" w:rsidRDefault="00645641" w:rsidP="00645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«Комплексное развитие транспортной инфраструктуры» в муниципальном районе «Ту</w:t>
            </w:r>
            <w:r w:rsidR="00BA3D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нгиро-Олекминский район» на 2021 – 2023</w:t>
            </w: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5641" w:rsidRPr="00645641" w:rsidTr="00650557">
        <w:trPr>
          <w:cantSplit/>
          <w:trHeight w:val="72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Основание </w:t>
            </w: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 xml:space="preserve">для </w:t>
            </w: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 xml:space="preserve">разработки </w:t>
            </w: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 xml:space="preserve">Программы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641" w:rsidRPr="00645641" w:rsidRDefault="00645641" w:rsidP="00645641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-Федеральный закон № 456-ФЗ от 29.12.2014 г. ст.5 « О внесении изменений в Градостроительный кодекс РФ и отдельные законодательные акты РФ».</w:t>
            </w:r>
          </w:p>
          <w:p w:rsidR="00645641" w:rsidRPr="00645641" w:rsidRDefault="00645641" w:rsidP="00645641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-Федеральный закон «Об общих принципах организации местного самоуправления в Российской Федерации» от 06.10.2003 № 131-ФЗ</w:t>
            </w:r>
            <w:r w:rsidR="002541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(ред. от 24.04.2020г.)</w:t>
            </w: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645641" w:rsidRPr="00645641" w:rsidRDefault="00645641" w:rsidP="00645641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-Постановление Правительства Российской Федерации                                                                                                                                                                                                                      от 25.12.2015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645641" w:rsidRPr="00645641" w:rsidRDefault="00645641" w:rsidP="00645641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5641" w:rsidRPr="00645641" w:rsidTr="00650557">
        <w:trPr>
          <w:cantSplit/>
          <w:trHeight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заказчика, местонахождение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641" w:rsidRPr="00645641" w:rsidRDefault="00645641" w:rsidP="00EA577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муниципального района «Тунгиро-Олекминский район» 673820 Забайкальского края Забайкальский край, Тунгиро-Олекминс</w:t>
            </w:r>
            <w:r w:rsidR="00EA5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кий район, </w:t>
            </w:r>
            <w:proofErr w:type="spellStart"/>
            <w:r w:rsidR="00EA5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="00EA5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.Т</w:t>
            </w:r>
            <w:proofErr w:type="gramEnd"/>
            <w:r w:rsidR="00EA5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упик</w:t>
            </w:r>
            <w:proofErr w:type="spellEnd"/>
            <w:r w:rsidR="00EA5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EA5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ул.Нагорная</w:t>
            </w:r>
            <w:proofErr w:type="spellEnd"/>
            <w:r w:rsidR="00EA5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37</w:t>
            </w:r>
          </w:p>
        </w:tc>
      </w:tr>
      <w:tr w:rsidR="00645641" w:rsidRPr="00645641" w:rsidTr="00650557">
        <w:trPr>
          <w:cantSplit/>
          <w:trHeight w:val="480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5641" w:rsidRPr="00645641" w:rsidRDefault="00645641" w:rsidP="006456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разработчика программы, местонахождение</w:t>
            </w:r>
          </w:p>
        </w:tc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641" w:rsidRPr="00645641" w:rsidRDefault="000220E3" w:rsidP="0064564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строительства, земельно-имущественных отношений администрации муниципального района «Тунгиро-Олекминский район»</w:t>
            </w:r>
          </w:p>
          <w:p w:rsidR="00645641" w:rsidRPr="00645641" w:rsidRDefault="00645641" w:rsidP="0064564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673820 Забайкальского края Забайкальский край, Тунгиро-Олекминс</w:t>
            </w:r>
            <w:r w:rsidR="00EA5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кий район, </w:t>
            </w:r>
            <w:proofErr w:type="spellStart"/>
            <w:r w:rsidR="00EA5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="00EA5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.Т</w:t>
            </w:r>
            <w:proofErr w:type="gramEnd"/>
            <w:r w:rsidR="00EA5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упик</w:t>
            </w:r>
            <w:proofErr w:type="spellEnd"/>
            <w:r w:rsidR="00EA5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EA5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ул.Нагорная</w:t>
            </w:r>
            <w:proofErr w:type="spellEnd"/>
            <w:r w:rsidR="00EA57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37</w:t>
            </w:r>
          </w:p>
        </w:tc>
      </w:tr>
      <w:tr w:rsidR="00EC1645" w:rsidRPr="00645641" w:rsidTr="00650557">
        <w:trPr>
          <w:cantSplit/>
          <w:trHeight w:val="480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1645" w:rsidRPr="00EC1645" w:rsidRDefault="00EC1645" w:rsidP="00EC164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C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Исполнители основных мероприятий Программы</w:t>
            </w:r>
          </w:p>
        </w:tc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645" w:rsidRPr="00EC1645" w:rsidRDefault="000220E3" w:rsidP="00EC164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20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строительства, земельно-имущественных отношений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страции муниципального района «Т</w:t>
            </w:r>
            <w:r w:rsidRPr="000220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унгиро-Олекминский район»</w:t>
            </w:r>
          </w:p>
        </w:tc>
      </w:tr>
      <w:tr w:rsidR="00EC1645" w:rsidRPr="00645641" w:rsidTr="00650557">
        <w:trPr>
          <w:cantSplit/>
          <w:trHeight w:val="480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1645" w:rsidRPr="00EC1645" w:rsidRDefault="00EC1645" w:rsidP="00EC164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C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Соисполнители основных мероприятий Программы</w:t>
            </w:r>
          </w:p>
        </w:tc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645" w:rsidRPr="00EC1645" w:rsidRDefault="00EC1645" w:rsidP="00EC164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16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Сельское поселение «</w:t>
            </w:r>
            <w:proofErr w:type="spellStart"/>
            <w:r w:rsidRPr="00EC16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Тупикское</w:t>
            </w:r>
            <w:proofErr w:type="spellEnd"/>
            <w:r w:rsidRPr="00EC16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Сельское поселение «Зареченское»</w:t>
            </w:r>
          </w:p>
        </w:tc>
      </w:tr>
      <w:tr w:rsidR="00645641" w:rsidRPr="00645641" w:rsidTr="00650557">
        <w:trPr>
          <w:cantSplit/>
          <w:trHeight w:val="8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Цели и задачи Программы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транспортной инфраструктуры на территории муниципального района «Тунгиро-Олекминский район», сбалансированное и скоординированное с иными сферами жизни деятельности района;</w:t>
            </w:r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условий для социально-экономического развития района;</w:t>
            </w:r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повышение безопасности, качества и эффективности транспортного обслуживания населения, юридических лиц и индивидуальных предпринимателей, осуществляющих экономическую деятельность на территории муниципального района «Тунгиро-Олекминский район»;</w:t>
            </w:r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снижение негативного воздействия транспортной инфраструктуры на окружающую среду.</w:t>
            </w:r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5641" w:rsidRPr="00645641" w:rsidTr="00650557">
        <w:trPr>
          <w:cantSplit/>
          <w:trHeight w:val="8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Целевые показатели (индикаторы) развития транспортной инфраструктуры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Технико-экономические показатели: </w:t>
            </w:r>
          </w:p>
          <w:p w:rsidR="00645641" w:rsidRPr="006852E6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</w:t>
            </w:r>
            <w:r w:rsidR="00083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но-эксплуатационным показателям </w:t>
            </w:r>
            <w:r w:rsidR="00083B2A" w:rsidRPr="0068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</w:t>
            </w:r>
            <w:r w:rsidRPr="0068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% </w:t>
            </w:r>
          </w:p>
          <w:p w:rsidR="00645641" w:rsidRPr="006852E6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52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-Доля муниципальных автомобильных дорог, в отношении которых проводились мероприятия по зимнему и летнему содержанию дорог, </w:t>
            </w:r>
            <w:r w:rsidR="00083B2A" w:rsidRPr="0068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</w:t>
            </w:r>
            <w:r w:rsidRPr="0068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%</w:t>
            </w:r>
            <w:proofErr w:type="gramStart"/>
            <w:r w:rsidRPr="006852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;</w:t>
            </w:r>
            <w:proofErr w:type="gramEnd"/>
            <w:r w:rsidRPr="006852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45641" w:rsidRPr="006852E6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52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r w:rsidR="003220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15</w:t>
            </w:r>
            <w:r w:rsidR="00083B2A" w:rsidRPr="006852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852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км.</w:t>
            </w:r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Социально-экономические показатели: </w:t>
            </w:r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Обеспеченность населения </w:t>
            </w:r>
            <w:r w:rsidR="00083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доступными и качественными услугами транспорта </w:t>
            </w:r>
            <w:r w:rsidR="00083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%,</w:t>
            </w:r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-Количество дорожно-транспортных происшествий, произошедших на территории поселения, </w:t>
            </w:r>
            <w:r w:rsidR="00083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 </w:t>
            </w: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Количество погибших и тяжело пострадавших в результате ДТП на территории поселения, </w:t>
            </w:r>
            <w:r w:rsidR="00083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 </w:t>
            </w: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</w:tc>
      </w:tr>
      <w:tr w:rsidR="00645641" w:rsidRPr="00645641" w:rsidTr="00650557">
        <w:tblPrEx>
          <w:tblCellMar>
            <w:top w:w="70" w:type="dxa"/>
            <w:bottom w:w="70" w:type="dxa"/>
          </w:tblCellMar>
        </w:tblPrEx>
        <w:trPr>
          <w:cantSplit/>
          <w:trHeight w:val="73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Сроки и этапы</w:t>
            </w: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 xml:space="preserve">реализации </w:t>
            </w: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 xml:space="preserve">Программы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641" w:rsidRPr="00645641" w:rsidRDefault="00BA3D26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2021 - 2023</w:t>
            </w:r>
            <w:r w:rsidR="00645641"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Программа реализуется в один этап</w:t>
            </w:r>
          </w:p>
        </w:tc>
      </w:tr>
      <w:tr w:rsidR="00645641" w:rsidRPr="00645641" w:rsidTr="00650557">
        <w:tblPrEx>
          <w:tblCellMar>
            <w:top w:w="70" w:type="dxa"/>
            <w:bottom w:w="70" w:type="dxa"/>
          </w:tblCellMar>
        </w:tblPrEx>
        <w:trPr>
          <w:cantSplit/>
          <w:trHeight w:val="73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Укрупненное описание запланированных мероприятий (инвестиционных проектов) по проектированию,</w:t>
            </w:r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строительству, реконструкции объектов транспортной инфраструктуры (групп мероприятий</w:t>
            </w:r>
            <w:proofErr w:type="gramStart"/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proofErr w:type="gramEnd"/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одпрограмм, инвестиционных проектов)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641" w:rsidRPr="00645641" w:rsidRDefault="00BA3D26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концу 2023</w:t>
            </w:r>
            <w:r w:rsidR="00645641"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 за счет реализации </w:t>
            </w:r>
            <w:proofErr w:type="gramStart"/>
            <w:r w:rsidR="00645641"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программных</w:t>
            </w:r>
            <w:proofErr w:type="gramEnd"/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мероприятий предполагается достижение следующих</w:t>
            </w:r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результатов:</w:t>
            </w:r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-ремонт автомобильных дорог общего пользования</w:t>
            </w:r>
          </w:p>
          <w:p w:rsidR="00645641" w:rsidRPr="006852E6" w:rsidRDefault="00083B2A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местного значения </w:t>
            </w:r>
            <w:r w:rsidRPr="006852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437DEA" w:rsidRPr="006852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645641" w:rsidRPr="006852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0 %;</w:t>
            </w:r>
          </w:p>
          <w:p w:rsidR="00645641" w:rsidRPr="006852E6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52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-сокращение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</w:t>
            </w:r>
            <w:r w:rsidR="00083B2A" w:rsidRPr="006852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льзования местного значения до </w:t>
            </w:r>
            <w:r w:rsidR="00437DEA" w:rsidRPr="006852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6852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0 %; </w:t>
            </w:r>
          </w:p>
          <w:p w:rsid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-повышение безопасности дорожного движения.</w:t>
            </w:r>
          </w:p>
          <w:p w:rsidR="001A0454" w:rsidRPr="00645641" w:rsidRDefault="001A0454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-в рамках ассигнований дорожного фонда заключать договора со сторонними организациями на разработку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техсметной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документации на объекты ремонта автодорог местного значения, составление аукционной документации. Обследование искусственных сооружений. Паспортизация дорог и иных организационных работ, направленных на эффективное расходование средств.</w:t>
            </w:r>
          </w:p>
        </w:tc>
      </w:tr>
      <w:tr w:rsidR="00645641" w:rsidRPr="00645641" w:rsidTr="00650557">
        <w:trPr>
          <w:cantSplit/>
          <w:trHeight w:val="9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Объемы и</w:t>
            </w: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 xml:space="preserve">источники </w:t>
            </w: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>финансирования</w:t>
            </w:r>
            <w:r w:rsidRPr="0064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 xml:space="preserve">Программы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Общий объем финансовых средств, необходимых для реализации  мероприятий Программы составит:</w:t>
            </w:r>
          </w:p>
          <w:p w:rsidR="00557E91" w:rsidRDefault="00387424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2021 — 2023</w:t>
            </w:r>
            <w:r w:rsidR="00645641"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45641" w:rsidRPr="00CE13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годах </w:t>
            </w:r>
            <w:r w:rsidR="00557E91" w:rsidRPr="00342C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5982,4</w:t>
            </w:r>
            <w:r w:rsidR="00645641" w:rsidRPr="00342C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45641" w:rsidRPr="00CE13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за счет средств дорожного фонда муниципального района «Т</w:t>
            </w:r>
            <w:r w:rsidR="00CA38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унгиро-Олекминский район</w:t>
            </w:r>
            <w:r w:rsidR="00557E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45641" w:rsidRPr="00CE13D7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13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годам:</w:t>
            </w:r>
          </w:p>
          <w:p w:rsidR="00645641" w:rsidRPr="00342C02" w:rsidRDefault="00387424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645641" w:rsidRPr="00CE13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— </w:t>
            </w:r>
            <w:r w:rsidR="00557E91" w:rsidRPr="00342C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1909,6</w:t>
            </w:r>
            <w:r w:rsidR="00645641" w:rsidRPr="00342C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тыс. руб.</w:t>
            </w:r>
          </w:p>
          <w:p w:rsidR="00645641" w:rsidRPr="00342C02" w:rsidRDefault="00387424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2C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CE13D7" w:rsidRPr="00342C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— </w:t>
            </w:r>
            <w:r w:rsidR="00557E91" w:rsidRPr="00342C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2036,4</w:t>
            </w:r>
            <w:r w:rsidR="00645641" w:rsidRPr="00342C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тыс. руб.</w:t>
            </w:r>
          </w:p>
          <w:p w:rsidR="00645641" w:rsidRPr="00645641" w:rsidRDefault="00387424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2C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  <w:r w:rsidR="00CE13D7" w:rsidRPr="00342C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— </w:t>
            </w:r>
            <w:r w:rsidR="00557E91" w:rsidRPr="00342C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2036,4</w:t>
            </w:r>
            <w:r w:rsidR="00645641" w:rsidRPr="00342C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645641" w:rsidRPr="00CE13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645641" w:rsidRPr="00645641" w:rsidRDefault="00645641" w:rsidP="0064564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45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Программа носит прогнозный характер и подлежит ежегодной корректировке в соответствии с бюджетом муниципального района «Тунгиро-Олекминский район»  на соответствующий финансовый год.</w:t>
            </w:r>
          </w:p>
        </w:tc>
      </w:tr>
    </w:tbl>
    <w:p w:rsidR="00645641" w:rsidRPr="00645641" w:rsidRDefault="00645641" w:rsidP="00645641">
      <w:pPr>
        <w:shd w:val="clear" w:color="auto" w:fill="FFFFFF"/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5641" w:rsidRPr="00645641" w:rsidRDefault="00645641" w:rsidP="006456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645641" w:rsidRPr="00645641" w:rsidSect="003E23A4">
          <w:footerReference w:type="default" r:id="rId9"/>
          <w:pgSz w:w="11906" w:h="16838"/>
          <w:pgMar w:top="568" w:right="1134" w:bottom="1134" w:left="1985" w:header="720" w:footer="720" w:gutter="0"/>
          <w:cols w:space="720"/>
          <w:docGrid w:linePitch="360"/>
        </w:sectPr>
      </w:pPr>
    </w:p>
    <w:p w:rsidR="003C6EBC" w:rsidRDefault="003C6EBC" w:rsidP="008D63E8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32"/>
          <w:lang w:eastAsia="zh-CN" w:bidi="hi-IN"/>
        </w:rPr>
      </w:pPr>
    </w:p>
    <w:p w:rsidR="00645641" w:rsidRPr="00645641" w:rsidRDefault="00556A34" w:rsidP="008D63E8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32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  <w:lang w:eastAsia="zh-CN" w:bidi="hi-IN"/>
        </w:rPr>
        <w:t>2</w:t>
      </w:r>
      <w:r w:rsidR="00645641" w:rsidRPr="00645641">
        <w:rPr>
          <w:rFonts w:ascii="Times New Roman" w:eastAsia="Arial" w:hAnsi="Times New Roman" w:cs="Times New Roman"/>
          <w:b/>
          <w:bCs/>
          <w:sz w:val="32"/>
          <w:szCs w:val="32"/>
          <w:lang w:eastAsia="zh-CN" w:bidi="hi-IN"/>
        </w:rPr>
        <w:t>. Характеристика и основные проблемы, на решение которых</w:t>
      </w:r>
    </w:p>
    <w:p w:rsidR="00645641" w:rsidRPr="00645641" w:rsidRDefault="00645641" w:rsidP="0064564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  <w:lang w:eastAsia="zh-CN" w:bidi="hi-IN"/>
        </w:rPr>
      </w:pPr>
      <w:r w:rsidRPr="00645641">
        <w:rPr>
          <w:rFonts w:ascii="Times New Roman" w:eastAsia="Arial" w:hAnsi="Times New Roman" w:cs="Times New Roman"/>
          <w:b/>
          <w:bCs/>
          <w:sz w:val="32"/>
          <w:szCs w:val="32"/>
          <w:lang w:eastAsia="zh-CN" w:bidi="hi-IN"/>
        </w:rPr>
        <w:t>направлена Программа</w:t>
      </w:r>
    </w:p>
    <w:p w:rsidR="00645641" w:rsidRPr="00645641" w:rsidRDefault="00645641" w:rsidP="0064564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</w:p>
    <w:p w:rsidR="00645641" w:rsidRPr="00645641" w:rsidRDefault="00645641" w:rsidP="0064564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645641">
        <w:rPr>
          <w:rFonts w:ascii="Times New Roman" w:eastAsia="Arial" w:hAnsi="Times New Roman" w:cs="Times New Roman"/>
          <w:sz w:val="28"/>
          <w:szCs w:val="28"/>
          <w:lang w:eastAsia="zh-CN" w:bidi="hi-IN"/>
        </w:rPr>
        <w:t>Решение проблем с обеспечением безопасности дорожного движения на территории муниципального района «Тунгиро-Олекминский район» требует проведения ряда мероприятий социального, профилактического характера, приведение состояния дорог местного значения в границах поселений и на межселенной территории, удовлетворяющих установленным требованиям.</w:t>
      </w:r>
    </w:p>
    <w:p w:rsidR="00645641" w:rsidRPr="00645641" w:rsidRDefault="00645641" w:rsidP="0064564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645641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 Наибольший процент существующих дорог на территории района не соответствует необходимым требованиям, представляемым к нормальной эксплуатации дорожного полотна. </w:t>
      </w:r>
    </w:p>
    <w:p w:rsidR="00645641" w:rsidRPr="00645641" w:rsidRDefault="00645641" w:rsidP="0064564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645641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Общими причинами неудовлетворительного состояния дорог являются длительные сроки нахождения в эксплуатации, недостаточный уровень ремонта и содержания, сложные климатические условия и влияние неблагоприятных природных факторов. </w:t>
      </w:r>
    </w:p>
    <w:p w:rsidR="00645641" w:rsidRPr="00645641" w:rsidRDefault="00645641" w:rsidP="0064564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645641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В целом, главные особенности развития транспортной сети на территории  района можно представить следующим образом: </w:t>
      </w:r>
    </w:p>
    <w:p w:rsidR="00645641" w:rsidRPr="00645641" w:rsidRDefault="00645641" w:rsidP="0064564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645641">
        <w:rPr>
          <w:rFonts w:ascii="Times New Roman" w:eastAsia="Arial" w:hAnsi="Times New Roman" w:cs="Times New Roman"/>
          <w:sz w:val="28"/>
          <w:szCs w:val="28"/>
          <w:lang w:eastAsia="zh-CN" w:bidi="hi-IN"/>
        </w:rPr>
        <w:t>- отсутствие иных видов транспортных путей, кроме автомобильных дорог, на территории района;</w:t>
      </w:r>
    </w:p>
    <w:p w:rsidR="00645641" w:rsidRPr="00645641" w:rsidRDefault="00645641" w:rsidP="0064564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645641">
        <w:rPr>
          <w:rFonts w:ascii="Times New Roman" w:eastAsia="Arial" w:hAnsi="Times New Roman" w:cs="Times New Roman"/>
          <w:sz w:val="28"/>
          <w:szCs w:val="28"/>
          <w:lang w:eastAsia="zh-CN" w:bidi="hi-IN"/>
        </w:rPr>
        <w:t>-несоответствие уровня развития автомобильных дорог уровню автомобилизации и спросу на автомобильные перевозки;</w:t>
      </w:r>
    </w:p>
    <w:p w:rsidR="00645641" w:rsidRPr="00645641" w:rsidRDefault="00645641" w:rsidP="0064564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645641">
        <w:rPr>
          <w:rFonts w:ascii="Times New Roman" w:eastAsia="Arial" w:hAnsi="Times New Roman" w:cs="Times New Roman"/>
          <w:sz w:val="28"/>
          <w:szCs w:val="28"/>
          <w:lang w:eastAsia="zh-CN" w:bidi="hi-IN"/>
        </w:rPr>
        <w:t>- неравномерность распределения всей сети дорог по территории;</w:t>
      </w:r>
    </w:p>
    <w:p w:rsidR="00645641" w:rsidRPr="00645641" w:rsidRDefault="00645641" w:rsidP="0064564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645641">
        <w:rPr>
          <w:rFonts w:ascii="Times New Roman" w:eastAsia="Arial" w:hAnsi="Times New Roman" w:cs="Times New Roman"/>
          <w:sz w:val="28"/>
          <w:szCs w:val="28"/>
          <w:lang w:eastAsia="zh-CN" w:bidi="hi-IN"/>
        </w:rPr>
        <w:t>- тупиковая транспортная схема района;</w:t>
      </w:r>
    </w:p>
    <w:p w:rsidR="00645641" w:rsidRPr="00645641" w:rsidRDefault="00645641" w:rsidP="0064564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645641">
        <w:rPr>
          <w:rFonts w:ascii="Times New Roman" w:eastAsia="Arial" w:hAnsi="Times New Roman" w:cs="Times New Roman"/>
          <w:sz w:val="28"/>
          <w:szCs w:val="28"/>
          <w:lang w:eastAsia="zh-CN" w:bidi="hi-IN"/>
        </w:rPr>
        <w:t>- наличие в сети дорог, не имеющих асфальтового покрытия;</w:t>
      </w:r>
    </w:p>
    <w:p w:rsidR="00645641" w:rsidRPr="00645641" w:rsidRDefault="00645641" w:rsidP="0064564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645641">
        <w:rPr>
          <w:rFonts w:ascii="Times New Roman" w:eastAsia="Arial" w:hAnsi="Times New Roman" w:cs="Times New Roman"/>
          <w:sz w:val="28"/>
          <w:szCs w:val="28"/>
          <w:lang w:eastAsia="zh-CN" w:bidi="hi-IN"/>
        </w:rPr>
        <w:t>- невозможность круглогодичного использования опорной транспортной сети района с отдаленными селами;</w:t>
      </w:r>
    </w:p>
    <w:p w:rsidR="00645641" w:rsidRPr="00645641" w:rsidRDefault="00645641" w:rsidP="0064564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645641">
        <w:rPr>
          <w:rFonts w:ascii="Times New Roman" w:eastAsia="Arial" w:hAnsi="Times New Roman" w:cs="Times New Roman"/>
          <w:sz w:val="28"/>
          <w:szCs w:val="28"/>
          <w:lang w:eastAsia="zh-CN" w:bidi="hi-IN"/>
        </w:rPr>
        <w:t>- наличие мостов с недостаточным габаритом и грузоподъемностью, техническим состоянием, не соответствующим установленным требованиям;</w:t>
      </w:r>
    </w:p>
    <w:p w:rsidR="00645641" w:rsidRPr="00645641" w:rsidRDefault="00645641" w:rsidP="0064564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645641">
        <w:rPr>
          <w:rFonts w:ascii="Times New Roman" w:eastAsia="Arial" w:hAnsi="Times New Roman" w:cs="Times New Roman"/>
          <w:sz w:val="28"/>
          <w:szCs w:val="28"/>
          <w:lang w:eastAsia="zh-CN" w:bidi="hi-IN"/>
        </w:rPr>
        <w:t>- отсутствие автомобильного сервиса и необходимых обустройств;</w:t>
      </w:r>
    </w:p>
    <w:p w:rsidR="00645641" w:rsidRPr="00645641" w:rsidRDefault="00645641" w:rsidP="0064564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645641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- отсутствие сооружений инженерной защиты при строительстве элементов транспортной инфраструктуры на территории района, что обусловлено </w:t>
      </w:r>
      <w:r w:rsidRPr="00645641">
        <w:rPr>
          <w:rFonts w:ascii="Times New Roman" w:eastAsia="Arial" w:hAnsi="Times New Roman" w:cs="Times New Roman"/>
          <w:sz w:val="28"/>
          <w:szCs w:val="28"/>
          <w:lang w:eastAsia="zh-CN" w:bidi="hi-IN"/>
        </w:rPr>
        <w:lastRenderedPageBreak/>
        <w:t>высоким риском возникновения чрезвычайных ситуаций природного характера;</w:t>
      </w:r>
    </w:p>
    <w:p w:rsidR="00645641" w:rsidRPr="00645641" w:rsidRDefault="00645641" w:rsidP="0064564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  <w:sectPr w:rsidR="00645641" w:rsidRPr="00645641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645641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Анализ отдельных аспектов несоответствия транспортной системы потребностям социально-экономического развития района показывает, что они не являются проблемами отдельных видов транспорта, а носят комплексный характер. Существующие ограничения связаны, по сути, с отсутствием единой транспортной системы. </w:t>
      </w:r>
    </w:p>
    <w:p w:rsidR="00645641" w:rsidRPr="00645641" w:rsidRDefault="00645641" w:rsidP="008D63E8">
      <w:pPr>
        <w:keepNext/>
        <w:tabs>
          <w:tab w:val="left" w:pos="1080"/>
        </w:tabs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Times New Roman"/>
          <w:b/>
          <w:bCs/>
          <w:iCs/>
          <w:sz w:val="32"/>
          <w:szCs w:val="32"/>
          <w:lang w:eastAsia="zh-CN"/>
        </w:rPr>
      </w:pPr>
      <w:r w:rsidRPr="0064564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zh-CN"/>
        </w:rPr>
        <w:lastRenderedPageBreak/>
        <w:t>Характеристика существующего состояния транспортной инфраструктуры муниципального района «Тунгиро-Олекминский район»</w:t>
      </w:r>
      <w:r w:rsidR="008D63E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zh-CN"/>
        </w:rPr>
        <w:t>.</w:t>
      </w:r>
    </w:p>
    <w:p w:rsidR="00645641" w:rsidRPr="00645641" w:rsidRDefault="00645641" w:rsidP="00556A34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645641" w:rsidRPr="00645641" w:rsidRDefault="00645641" w:rsidP="00645641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Анализ положения муниципального района «Тунгиро-Олекминский район»</w:t>
      </w:r>
      <w:r w:rsidR="006B6F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456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структуре пространственной организации субъекта Российской Федерации.</w:t>
      </w:r>
    </w:p>
    <w:p w:rsidR="00645641" w:rsidRPr="00645641" w:rsidRDefault="00645641" w:rsidP="006456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5641" w:rsidRPr="00A6276E" w:rsidRDefault="00645641" w:rsidP="006456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B6F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62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Тунгиро-</w:t>
      </w:r>
      <w:r w:rsidRPr="00645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Олёкминский район</w:t>
      </w:r>
      <w:proofErr w:type="gramStart"/>
      <w:r w:rsidRPr="0064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64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6456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муниципальное образование</w:t>
        </w:r>
      </w:hyperlink>
      <w:r w:rsidRPr="0064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hyperlink r:id="rId11" w:history="1">
        <w:r w:rsidRPr="006456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Забайка</w:t>
        </w:r>
        <w:r w:rsidR="00A627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6456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льском крае</w:t>
        </w:r>
      </w:hyperlink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hyperlink r:id="rId12" w:history="1">
        <w:r w:rsidRPr="006456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 Федерации</w:t>
        </w:r>
      </w:hyperlink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641" w:rsidRPr="00645641" w:rsidRDefault="00645641" w:rsidP="006456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 расположен на северо-востоке </w:t>
      </w:r>
      <w:hyperlink r:id="rId13" w:history="1">
        <w:r w:rsidRPr="006456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Забайкальского края</w:t>
        </w:r>
      </w:hyperlink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641" w:rsidRPr="00645641" w:rsidRDefault="006B6FD0" w:rsidP="006456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</w:t>
      </w:r>
      <w:r w:rsidR="00387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 населения на 01.01.2020</w:t>
      </w:r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составила </w:t>
      </w:r>
      <w:r w:rsidR="001A0454" w:rsidRPr="001A0454">
        <w:rPr>
          <w:rFonts w:ascii="Times New Roman" w:eastAsia="Times New Roman" w:hAnsi="Times New Roman" w:cs="Times New Roman"/>
          <w:sz w:val="28"/>
          <w:szCs w:val="28"/>
          <w:lang w:eastAsia="ru-RU"/>
        </w:rPr>
        <w:t>1467</w:t>
      </w:r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645641" w:rsidRPr="00645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центром муниципального района «Тунгиро-Олёкминский район» является село Тупик.</w:t>
      </w:r>
      <w:r w:rsidR="00645641" w:rsidRPr="00645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Ближайшая железнодорожная станция пассажирского</w:t>
      </w:r>
      <w:r w:rsidR="00A6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грузового</w:t>
      </w:r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– </w:t>
      </w:r>
      <w:proofErr w:type="spellStart"/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огоча</w:t>
      </w:r>
      <w:proofErr w:type="spellEnd"/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находится на расстоянии 96 км. от районного центра.</w:t>
      </w:r>
    </w:p>
    <w:p w:rsidR="00645641" w:rsidRPr="00645641" w:rsidRDefault="00645641" w:rsidP="006456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состав района входят 2 </w:t>
      </w:r>
      <w:proofErr w:type="gramStart"/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поселения:</w:t>
      </w:r>
    </w:p>
    <w:p w:rsidR="00645641" w:rsidRPr="00A6276E" w:rsidRDefault="00645641" w:rsidP="006456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Тупикское</w:t>
      </w:r>
      <w:proofErr w:type="spellEnd"/>
      <w:r w:rsidRPr="0064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сельское поселение, центр — село </w:t>
      </w:r>
      <w:hyperlink r:id="rId14" w:history="1">
        <w:r w:rsidRPr="006456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Тупик</w:t>
        </w:r>
      </w:hyperlink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Зареченское сельское поселение, цент</w:t>
      </w:r>
      <w:proofErr w:type="gramStart"/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Заречное </w:t>
      </w:r>
      <w:r w:rsidR="00A6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три населенных пункта на межселенной территории: </w:t>
      </w:r>
      <w:r w:rsidRPr="0064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 Гуля, село </w:t>
      </w:r>
      <w:proofErr w:type="spellStart"/>
      <w:r w:rsidRPr="0064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Моклакан</w:t>
      </w:r>
      <w:proofErr w:type="spellEnd"/>
      <w:r w:rsidRPr="0064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село Средняя  </w:t>
      </w:r>
      <w:proofErr w:type="spellStart"/>
      <w:r w:rsidRPr="0064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Олёкма</w:t>
      </w:r>
      <w:proofErr w:type="spellEnd"/>
      <w:r w:rsidRPr="0064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5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45641" w:rsidRPr="00645641" w:rsidRDefault="00645641" w:rsidP="006456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населённых пунктов – 5.</w:t>
      </w: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45641" w:rsidRPr="00645641" w:rsidRDefault="00645641" w:rsidP="0064564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45641" w:rsidRPr="00645641" w:rsidRDefault="00645641" w:rsidP="00645641">
      <w:pPr>
        <w:keepNext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64564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Социально-экономическая характеристика, включая деятель</w:t>
      </w:r>
      <w:r w:rsidR="00DD21B3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ность в сфере транспорта, оценка</w:t>
      </w:r>
      <w:r w:rsidRPr="0064564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транспортного спроса.</w:t>
      </w:r>
    </w:p>
    <w:p w:rsidR="00645641" w:rsidRPr="00645641" w:rsidRDefault="00645641" w:rsidP="006456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641" w:rsidRPr="00645641" w:rsidRDefault="00645641" w:rsidP="006456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муниципального района «Тунгиро-Олёкминский район» по состоянию на 01.01.20</w:t>
      </w:r>
      <w:r w:rsidR="001A0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1A0454">
        <w:rPr>
          <w:rFonts w:ascii="Times New Roman" w:eastAsia="Times New Roman" w:hAnsi="Times New Roman" w:cs="Times New Roman"/>
          <w:sz w:val="28"/>
          <w:szCs w:val="28"/>
          <w:lang w:eastAsia="ru-RU"/>
        </w:rPr>
        <w:t>1467</w:t>
      </w:r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Численность населения в разрезе населенных пункт</w:t>
      </w:r>
      <w:r w:rsidR="00342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представлена в таблице</w:t>
      </w:r>
      <w:proofErr w:type="gramStart"/>
      <w:r w:rsidR="0034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45641" w:rsidRPr="00645641" w:rsidRDefault="00645641" w:rsidP="00056F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641" w:rsidRPr="00645641" w:rsidRDefault="00556A34" w:rsidP="0064564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A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641" w:rsidRPr="0064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Численность населения муниципального района «Тунгиро-Олёкминский район» в разрезе </w:t>
      </w:r>
      <w:r w:rsidR="00387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 на 01.01.2020</w:t>
      </w:r>
      <w:r w:rsidR="00645641" w:rsidRPr="0064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806"/>
        <w:gridCol w:w="4119"/>
      </w:tblGrid>
      <w:tr w:rsidR="00645641" w:rsidRPr="00645641" w:rsidTr="00650557">
        <w:tc>
          <w:tcPr>
            <w:tcW w:w="646" w:type="dxa"/>
          </w:tcPr>
          <w:p w:rsidR="00645641" w:rsidRPr="00645641" w:rsidRDefault="00645641" w:rsidP="0064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06" w:type="dxa"/>
          </w:tcPr>
          <w:p w:rsidR="00645641" w:rsidRPr="00645641" w:rsidRDefault="00645641" w:rsidP="0064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4119" w:type="dxa"/>
          </w:tcPr>
          <w:p w:rsidR="00645641" w:rsidRPr="00645641" w:rsidRDefault="00645641" w:rsidP="0064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Население, количество человек</w:t>
            </w:r>
          </w:p>
        </w:tc>
      </w:tr>
      <w:tr w:rsidR="00645641" w:rsidRPr="00645641" w:rsidTr="00650557">
        <w:tc>
          <w:tcPr>
            <w:tcW w:w="646" w:type="dxa"/>
          </w:tcPr>
          <w:p w:rsidR="00645641" w:rsidRPr="00645641" w:rsidRDefault="00645641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6" w:type="dxa"/>
          </w:tcPr>
          <w:p w:rsidR="00645641" w:rsidRPr="00645641" w:rsidRDefault="00645641" w:rsidP="0064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упик</w:t>
            </w:r>
            <w:proofErr w:type="spellEnd"/>
          </w:p>
        </w:tc>
        <w:tc>
          <w:tcPr>
            <w:tcW w:w="4119" w:type="dxa"/>
          </w:tcPr>
          <w:p w:rsidR="00645641" w:rsidRPr="001A0454" w:rsidRDefault="001A0454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</w:tr>
      <w:tr w:rsidR="00645641" w:rsidRPr="00645641" w:rsidTr="00650557">
        <w:tc>
          <w:tcPr>
            <w:tcW w:w="646" w:type="dxa"/>
          </w:tcPr>
          <w:p w:rsidR="00645641" w:rsidRPr="00645641" w:rsidRDefault="00645641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6" w:type="dxa"/>
          </w:tcPr>
          <w:p w:rsidR="00645641" w:rsidRPr="00645641" w:rsidRDefault="00645641" w:rsidP="0064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аречное</w:t>
            </w:r>
            <w:proofErr w:type="spellEnd"/>
          </w:p>
        </w:tc>
        <w:tc>
          <w:tcPr>
            <w:tcW w:w="4119" w:type="dxa"/>
          </w:tcPr>
          <w:p w:rsidR="00645641" w:rsidRPr="001A0454" w:rsidRDefault="001A0454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</w:tr>
      <w:tr w:rsidR="00645641" w:rsidRPr="00645641" w:rsidTr="00650557">
        <w:tc>
          <w:tcPr>
            <w:tcW w:w="646" w:type="dxa"/>
          </w:tcPr>
          <w:p w:rsidR="00645641" w:rsidRPr="00645641" w:rsidRDefault="00645641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6" w:type="dxa"/>
          </w:tcPr>
          <w:p w:rsidR="00645641" w:rsidRPr="00645641" w:rsidRDefault="00645641" w:rsidP="0064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редняя</w:t>
            </w:r>
            <w:proofErr w:type="spellEnd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Олекма</w:t>
            </w:r>
            <w:proofErr w:type="spellEnd"/>
          </w:p>
        </w:tc>
        <w:tc>
          <w:tcPr>
            <w:tcW w:w="4119" w:type="dxa"/>
          </w:tcPr>
          <w:p w:rsidR="00645641" w:rsidRPr="001A0454" w:rsidRDefault="001A0454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645641" w:rsidRPr="00645641" w:rsidTr="00650557">
        <w:tc>
          <w:tcPr>
            <w:tcW w:w="646" w:type="dxa"/>
          </w:tcPr>
          <w:p w:rsidR="00645641" w:rsidRPr="00645641" w:rsidRDefault="00645641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6" w:type="dxa"/>
          </w:tcPr>
          <w:p w:rsidR="00645641" w:rsidRPr="00645641" w:rsidRDefault="00645641" w:rsidP="0064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оклакан</w:t>
            </w:r>
            <w:proofErr w:type="spellEnd"/>
          </w:p>
        </w:tc>
        <w:tc>
          <w:tcPr>
            <w:tcW w:w="4119" w:type="dxa"/>
          </w:tcPr>
          <w:p w:rsidR="00645641" w:rsidRPr="001A0454" w:rsidRDefault="001A0454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645641" w:rsidRPr="00645641" w:rsidTr="00650557">
        <w:tc>
          <w:tcPr>
            <w:tcW w:w="646" w:type="dxa"/>
          </w:tcPr>
          <w:p w:rsidR="00645641" w:rsidRPr="00645641" w:rsidRDefault="00645641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6" w:type="dxa"/>
          </w:tcPr>
          <w:p w:rsidR="00645641" w:rsidRPr="00645641" w:rsidRDefault="00645641" w:rsidP="0064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</w:t>
            </w:r>
            <w:proofErr w:type="spellEnd"/>
          </w:p>
        </w:tc>
        <w:tc>
          <w:tcPr>
            <w:tcW w:w="4119" w:type="dxa"/>
          </w:tcPr>
          <w:p w:rsidR="00645641" w:rsidRPr="001A0454" w:rsidRDefault="001A0454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645641" w:rsidRPr="00645641" w:rsidTr="00650557">
        <w:tc>
          <w:tcPr>
            <w:tcW w:w="646" w:type="dxa"/>
          </w:tcPr>
          <w:p w:rsidR="00645641" w:rsidRPr="00645641" w:rsidRDefault="00645641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</w:tcPr>
          <w:p w:rsidR="00645641" w:rsidRPr="00645641" w:rsidRDefault="00645641" w:rsidP="0064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119" w:type="dxa"/>
          </w:tcPr>
          <w:p w:rsidR="00645641" w:rsidRPr="001A0454" w:rsidRDefault="001A0454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</w:t>
            </w:r>
          </w:p>
        </w:tc>
      </w:tr>
    </w:tbl>
    <w:p w:rsidR="00645641" w:rsidRPr="00645641" w:rsidRDefault="00645641" w:rsidP="00056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641" w:rsidRPr="00645641" w:rsidRDefault="00556A34" w:rsidP="00645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</w:t>
      </w:r>
      <w:r w:rsidR="00645641" w:rsidRPr="00645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структура населения муниципального района «Тунгиро-Олёкминский район» на 01.01.2017 года</w:t>
      </w:r>
    </w:p>
    <w:p w:rsidR="00645641" w:rsidRPr="00645641" w:rsidRDefault="00645641" w:rsidP="006456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193"/>
        <w:gridCol w:w="3172"/>
      </w:tblGrid>
      <w:tr w:rsidR="00645641" w:rsidRPr="00645641" w:rsidTr="00650557">
        <w:tc>
          <w:tcPr>
            <w:tcW w:w="3225" w:type="dxa"/>
          </w:tcPr>
          <w:p w:rsidR="00645641" w:rsidRPr="00645641" w:rsidRDefault="00645641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3225" w:type="dxa"/>
          </w:tcPr>
          <w:p w:rsidR="00645641" w:rsidRPr="00645641" w:rsidRDefault="00645641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3225" w:type="dxa"/>
          </w:tcPr>
          <w:p w:rsidR="00645641" w:rsidRPr="00645641" w:rsidRDefault="00645641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645641" w:rsidRPr="00645641" w:rsidTr="00650557">
        <w:tc>
          <w:tcPr>
            <w:tcW w:w="3225" w:type="dxa"/>
          </w:tcPr>
          <w:p w:rsidR="00645641" w:rsidRPr="00645641" w:rsidRDefault="00645641" w:rsidP="0064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0 до 15</w:t>
            </w:r>
          </w:p>
        </w:tc>
        <w:tc>
          <w:tcPr>
            <w:tcW w:w="3225" w:type="dxa"/>
          </w:tcPr>
          <w:p w:rsidR="00645641" w:rsidRPr="00645641" w:rsidRDefault="001371CF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225" w:type="dxa"/>
          </w:tcPr>
          <w:p w:rsidR="00645641" w:rsidRPr="00645641" w:rsidRDefault="001371CF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645641" w:rsidRPr="00645641" w:rsidTr="00650557">
        <w:tc>
          <w:tcPr>
            <w:tcW w:w="3225" w:type="dxa"/>
          </w:tcPr>
          <w:p w:rsidR="00645641" w:rsidRPr="00645641" w:rsidRDefault="00645641" w:rsidP="0064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трудоспособного возраста</w:t>
            </w:r>
          </w:p>
        </w:tc>
        <w:tc>
          <w:tcPr>
            <w:tcW w:w="3225" w:type="dxa"/>
          </w:tcPr>
          <w:p w:rsidR="00645641" w:rsidRPr="00645641" w:rsidRDefault="001371CF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225" w:type="dxa"/>
          </w:tcPr>
          <w:p w:rsidR="00645641" w:rsidRPr="00645641" w:rsidRDefault="001371CF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645641" w:rsidRPr="00645641" w:rsidTr="00650557">
        <w:tc>
          <w:tcPr>
            <w:tcW w:w="3225" w:type="dxa"/>
          </w:tcPr>
          <w:p w:rsidR="00645641" w:rsidRPr="00645641" w:rsidRDefault="00645641" w:rsidP="0064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пенсионного возраста</w:t>
            </w:r>
          </w:p>
        </w:tc>
        <w:tc>
          <w:tcPr>
            <w:tcW w:w="3225" w:type="dxa"/>
          </w:tcPr>
          <w:p w:rsidR="00645641" w:rsidRPr="00645641" w:rsidRDefault="001371CF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225" w:type="dxa"/>
          </w:tcPr>
          <w:p w:rsidR="00645641" w:rsidRPr="00645641" w:rsidRDefault="001371CF" w:rsidP="006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</w:tr>
    </w:tbl>
    <w:p w:rsidR="00645641" w:rsidRPr="00645641" w:rsidRDefault="00645641" w:rsidP="006456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F3" w:rsidRDefault="00645641" w:rsidP="006456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проведенный анализ прогнозов демографического развития муниципального района «Тунгиро-Олёкминский район», </w:t>
      </w:r>
      <w:r w:rsidR="0043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низкого демографического развития является </w:t>
      </w:r>
      <w:r w:rsidR="00A6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развитие района, в </w:t>
      </w:r>
      <w:proofErr w:type="spellStart"/>
      <w:r w:rsidR="00A627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A6276E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="00A6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транспортное сообщение.</w:t>
      </w:r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641" w:rsidRPr="00645641" w:rsidRDefault="00645641" w:rsidP="006456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645641" w:rsidRPr="00645641" w:rsidRDefault="00645641" w:rsidP="00645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641" w:rsidRPr="00645641" w:rsidRDefault="00645641" w:rsidP="0064564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деятельности в сфере транспорта, оценка транспортного спроса.</w:t>
      </w:r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645641" w:rsidRPr="00645641" w:rsidRDefault="00645641" w:rsidP="0064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Транспортные предприятия на территории </w:t>
      </w:r>
      <w:r w:rsidR="004A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645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отсутствуют. На территории района </w:t>
      </w:r>
      <w:r w:rsidR="00376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осуществляют </w:t>
      </w:r>
      <w:proofErr w:type="spellStart"/>
      <w:r w:rsidR="00376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пассажироперевозки</w:t>
      </w:r>
      <w:proofErr w:type="spellEnd"/>
      <w:r w:rsidRPr="00645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6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школьный автобус, </w:t>
      </w:r>
      <w:r w:rsidR="00A6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предприниматели</w:t>
      </w:r>
      <w:r w:rsidRPr="00645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населенных пунктах регулярный транспорт отсутствует. Большинство передвижений в районе приходится на личный транспорт и пешеходные сообщения.                                                                                                                         </w:t>
      </w:r>
    </w:p>
    <w:p w:rsidR="00645641" w:rsidRPr="00645641" w:rsidRDefault="00645641" w:rsidP="006456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645641" w:rsidRPr="00645641" w:rsidRDefault="00645641" w:rsidP="006456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выделить основные группы объектов тяготения: </w:t>
      </w:r>
    </w:p>
    <w:p w:rsidR="00645641" w:rsidRPr="00645641" w:rsidRDefault="00645641" w:rsidP="00645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456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объекты социальной сферы;</w:t>
      </w:r>
    </w:p>
    <w:p w:rsidR="00645641" w:rsidRPr="00645641" w:rsidRDefault="00645641" w:rsidP="00645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456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объекты трудовой деятельности</w:t>
      </w:r>
    </w:p>
    <w:p w:rsidR="00645641" w:rsidRPr="00645641" w:rsidRDefault="00645641" w:rsidP="0064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культурной и спортивной сферы;</w:t>
      </w:r>
    </w:p>
    <w:p w:rsidR="00645641" w:rsidRPr="00645641" w:rsidRDefault="00645641" w:rsidP="0064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дошкольного и школьного образования;</w:t>
      </w:r>
    </w:p>
    <w:p w:rsidR="00645641" w:rsidRPr="00645641" w:rsidRDefault="00645641" w:rsidP="0064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641" w:rsidRDefault="00645641" w:rsidP="0064564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Характеристика функционирования и показатели работы транспортной инфраструктуры по видам транспорта.</w:t>
      </w:r>
    </w:p>
    <w:p w:rsidR="00033793" w:rsidRPr="00033793" w:rsidRDefault="004A6ABF" w:rsidP="000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3793" w:rsidRPr="00033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муниципального района «Тунгиро-Олёкминский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(далее-р</w:t>
      </w:r>
      <w:r w:rsidR="00322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айон)</w:t>
      </w:r>
      <w:r w:rsidR="00033793" w:rsidRPr="000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необходимым условием для улучшения качества жизни жителей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033793" w:rsidRPr="000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033793" w:rsidRPr="00033793" w:rsidRDefault="00033793" w:rsidP="000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Основными структурными элементами транспортной инфраструктуры </w:t>
      </w:r>
      <w:r w:rsidR="004A6A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2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0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сеть улиц и дорог и сопряженная с ней сеть пассажирского транспорта.</w:t>
      </w:r>
    </w:p>
    <w:p w:rsidR="00033793" w:rsidRPr="00033793" w:rsidRDefault="00A6276E" w:rsidP="000337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Воздушные перевозки осуществляются по мере возн</w:t>
      </w:r>
      <w:r w:rsidR="0067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икновения надобности транспортной организацией, базирующей в </w:t>
      </w:r>
      <w:proofErr w:type="spellStart"/>
      <w:r w:rsidR="00676C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76C0B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76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proofErr w:type="spellEnd"/>
      <w:r w:rsidR="00676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793" w:rsidRPr="00033793" w:rsidRDefault="00676C0B" w:rsidP="000337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один вид водного транспорта, официально состоящий на учете маломерное судно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10М».</w:t>
      </w:r>
    </w:p>
    <w:p w:rsidR="00033793" w:rsidRPr="00033793" w:rsidRDefault="00033793" w:rsidP="000337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337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На территории </w:t>
      </w:r>
      <w:r w:rsidR="0032242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района</w:t>
      </w:r>
      <w:r w:rsidRPr="000337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железнодорожных магистралей нет. </w:t>
      </w:r>
    </w:p>
    <w:p w:rsidR="00033793" w:rsidRPr="00033793" w:rsidRDefault="00033793" w:rsidP="00033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641" w:rsidRDefault="00645641" w:rsidP="0064564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Характеристика сети дорог, параметры дорожного движения, оценка качества содержания дорог.</w:t>
      </w:r>
    </w:p>
    <w:p w:rsidR="00A511AA" w:rsidRPr="00492887" w:rsidRDefault="00A511AA" w:rsidP="00A511A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2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Транспортные связи муниципального района «Тунгиро-Олёкминский район» осуществляются только автомобильным транспортом, обеспечивающим сообщение  муниципального образования с соседними н</w:t>
      </w:r>
      <w:r w:rsidR="000D7E0E">
        <w:rPr>
          <w:rFonts w:ascii="Times New Roman" w:eastAsia="Times New Roman" w:hAnsi="Times New Roman" w:cs="Times New Roman"/>
          <w:sz w:val="28"/>
          <w:szCs w:val="28"/>
          <w:lang w:eastAsia="zh-CN"/>
        </w:rPr>
        <w:t>аселенными пунктами, с краевыми</w:t>
      </w:r>
      <w:r w:rsidRPr="004928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районными административными центрами, общей транспортной сетью РФ.     </w:t>
      </w:r>
    </w:p>
    <w:p w:rsidR="00A511AA" w:rsidRPr="00492887" w:rsidRDefault="00A511AA" w:rsidP="00A5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- Перечень автомобильных дорог, проходящих по территории муниципального района «Тунгиро-Олёкминский район»</w:t>
      </w:r>
    </w:p>
    <w:tbl>
      <w:tblPr>
        <w:tblW w:w="44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955"/>
        <w:gridCol w:w="1418"/>
        <w:gridCol w:w="1842"/>
        <w:gridCol w:w="2126"/>
      </w:tblGrid>
      <w:tr w:rsidR="00F3556A" w:rsidRPr="00492887" w:rsidTr="00F3556A">
        <w:trPr>
          <w:cantSplit/>
          <w:trHeight w:val="191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6A" w:rsidRPr="00492887" w:rsidRDefault="00F3556A" w:rsidP="006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492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дороги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6A" w:rsidRDefault="00F3556A" w:rsidP="00650557">
            <w:pPr>
              <w:spacing w:after="0" w:line="240" w:lineRule="auto"/>
              <w:ind w:left="-170" w:right="-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</w:t>
            </w:r>
          </w:p>
          <w:p w:rsidR="00F3556A" w:rsidRPr="00492887" w:rsidRDefault="00F3556A" w:rsidP="00650557">
            <w:pPr>
              <w:spacing w:after="0" w:line="240" w:lineRule="auto"/>
              <w:ind w:left="-170" w:right="-106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Автомобильных дорог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6A" w:rsidRPr="00492887" w:rsidRDefault="00F3556A" w:rsidP="00650557">
            <w:pPr>
              <w:spacing w:after="0" w:line="240" w:lineRule="auto"/>
              <w:ind w:left="-170" w:right="-106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492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Покрытие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6A" w:rsidRPr="00492887" w:rsidRDefault="00F3556A" w:rsidP="00650557">
            <w:pPr>
              <w:spacing w:after="0" w:line="240" w:lineRule="auto"/>
              <w:ind w:left="-170" w:right="-106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492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всего,</w:t>
            </w:r>
          </w:p>
          <w:p w:rsidR="00F3556A" w:rsidRPr="00492887" w:rsidRDefault="00F3556A" w:rsidP="00650557">
            <w:pPr>
              <w:spacing w:after="0" w:line="240" w:lineRule="auto"/>
              <w:ind w:left="-170" w:right="-106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492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6A" w:rsidRPr="00492887" w:rsidRDefault="00F3556A" w:rsidP="00650557">
            <w:pPr>
              <w:spacing w:after="0" w:line="240" w:lineRule="auto"/>
              <w:ind w:left="-170" w:right="-106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492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– по территории МР,</w:t>
            </w:r>
          </w:p>
          <w:p w:rsidR="00F3556A" w:rsidRPr="00492887" w:rsidRDefault="00F3556A" w:rsidP="006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492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</w:t>
            </w:r>
          </w:p>
        </w:tc>
      </w:tr>
      <w:tr w:rsidR="00F3556A" w:rsidRPr="00492887" w:rsidTr="00F3556A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56A" w:rsidRPr="00492887" w:rsidRDefault="00F3556A" w:rsidP="00650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2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Тупикское</w:t>
            </w:r>
            <w:proofErr w:type="spellEnd"/>
            <w:r w:rsidRPr="00492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сельское поселение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6A" w:rsidRPr="00492887" w:rsidRDefault="00F3556A" w:rsidP="006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9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556A" w:rsidRPr="008D6334" w:rsidRDefault="00F3556A" w:rsidP="00650557">
            <w:pPr>
              <w:rPr>
                <w:rFonts w:ascii="Times New Roman" w:hAnsi="Times New Roman" w:cs="Times New Roman"/>
              </w:rPr>
            </w:pPr>
            <w:r w:rsidRPr="008D6334">
              <w:rPr>
                <w:rFonts w:ascii="Times New Roman" w:hAnsi="Times New Roman" w:cs="Times New Roman"/>
              </w:rPr>
              <w:t>гравийное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6A" w:rsidRPr="00492887" w:rsidRDefault="00F3556A" w:rsidP="00650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8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6A" w:rsidRPr="00492887" w:rsidRDefault="00F3556A" w:rsidP="00650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8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14,1</w:t>
            </w:r>
          </w:p>
        </w:tc>
      </w:tr>
      <w:tr w:rsidR="00F3556A" w:rsidRPr="00492887" w:rsidTr="00F3556A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56A" w:rsidRPr="00492887" w:rsidRDefault="00F3556A" w:rsidP="00650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Зареченское сельское поселение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6A" w:rsidRPr="00492887" w:rsidRDefault="00F3556A" w:rsidP="006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9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556A" w:rsidRPr="008D6334" w:rsidRDefault="00F3556A" w:rsidP="00650557">
            <w:pPr>
              <w:rPr>
                <w:rFonts w:ascii="Times New Roman" w:hAnsi="Times New Roman" w:cs="Times New Roman"/>
              </w:rPr>
            </w:pPr>
            <w:r w:rsidRPr="008D6334">
              <w:rPr>
                <w:rFonts w:ascii="Times New Roman" w:hAnsi="Times New Roman" w:cs="Times New Roman"/>
              </w:rPr>
              <w:t>гравийное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6A" w:rsidRPr="00492887" w:rsidRDefault="00F3556A" w:rsidP="00650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6,5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6A" w:rsidRPr="00492887" w:rsidRDefault="00F3556A" w:rsidP="00650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6,5</w:t>
            </w:r>
          </w:p>
        </w:tc>
      </w:tr>
      <w:tr w:rsidR="00F3556A" w:rsidRPr="00492887" w:rsidTr="00F3556A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56A" w:rsidRPr="00492887" w:rsidRDefault="00F3556A" w:rsidP="00650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2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492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492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редняя</w:t>
            </w:r>
            <w:proofErr w:type="spellEnd"/>
            <w:r w:rsidRPr="00492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92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Олекма</w:t>
            </w:r>
            <w:proofErr w:type="spellEnd"/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6A" w:rsidRPr="00492887" w:rsidRDefault="00F3556A" w:rsidP="006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9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556A" w:rsidRPr="008D6334" w:rsidRDefault="00F3556A" w:rsidP="00650557">
            <w:pPr>
              <w:rPr>
                <w:rFonts w:ascii="Times New Roman" w:hAnsi="Times New Roman" w:cs="Times New Roman"/>
              </w:rPr>
            </w:pPr>
            <w:r w:rsidRPr="008D6334">
              <w:rPr>
                <w:rFonts w:ascii="Times New Roman" w:hAnsi="Times New Roman" w:cs="Times New Roman"/>
              </w:rPr>
              <w:t>гравийное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6A" w:rsidRPr="00492887" w:rsidRDefault="00F3556A" w:rsidP="00650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8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5,3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6A" w:rsidRPr="00492887" w:rsidRDefault="00F3556A" w:rsidP="00650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8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5,3</w:t>
            </w:r>
          </w:p>
        </w:tc>
      </w:tr>
      <w:tr w:rsidR="00F3556A" w:rsidRPr="00492887" w:rsidTr="00F3556A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56A" w:rsidRPr="00492887" w:rsidRDefault="00F3556A" w:rsidP="00650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 </w:t>
            </w:r>
            <w:proofErr w:type="spellStart"/>
            <w:r w:rsidRPr="00492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Моклакан</w:t>
            </w:r>
            <w:proofErr w:type="spellEnd"/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56A" w:rsidRPr="00492887" w:rsidRDefault="00F3556A" w:rsidP="006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9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56A" w:rsidRPr="008D6334" w:rsidRDefault="00F3556A" w:rsidP="00650557">
            <w:pPr>
              <w:rPr>
                <w:rFonts w:ascii="Times New Roman" w:hAnsi="Times New Roman" w:cs="Times New Roman"/>
              </w:rPr>
            </w:pPr>
            <w:r w:rsidRPr="008D6334">
              <w:rPr>
                <w:rFonts w:ascii="Times New Roman" w:hAnsi="Times New Roman" w:cs="Times New Roman"/>
              </w:rPr>
              <w:t>гравийное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6A" w:rsidRPr="00492887" w:rsidRDefault="00F3556A" w:rsidP="00650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8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6A" w:rsidRPr="00492887" w:rsidRDefault="00F3556A" w:rsidP="00650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8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</w:tr>
      <w:tr w:rsidR="00F3556A" w:rsidRPr="00492887" w:rsidTr="00F3556A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56A" w:rsidRPr="00492887" w:rsidRDefault="00F3556A" w:rsidP="00650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2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492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.Г</w:t>
            </w:r>
            <w:proofErr w:type="gramEnd"/>
            <w:r w:rsidRPr="00492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уля</w:t>
            </w:r>
            <w:proofErr w:type="spellEnd"/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56A" w:rsidRPr="00492887" w:rsidRDefault="00F3556A" w:rsidP="006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9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56A" w:rsidRPr="008D6334" w:rsidRDefault="00F3556A" w:rsidP="00650557">
            <w:pPr>
              <w:rPr>
                <w:rFonts w:ascii="Times New Roman" w:hAnsi="Times New Roman" w:cs="Times New Roman"/>
              </w:rPr>
            </w:pPr>
            <w:r w:rsidRPr="008D6334">
              <w:rPr>
                <w:rFonts w:ascii="Times New Roman" w:hAnsi="Times New Roman" w:cs="Times New Roman"/>
              </w:rPr>
              <w:t>гравийное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6A" w:rsidRPr="00492887" w:rsidRDefault="00F3556A" w:rsidP="00650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8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2,8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6A" w:rsidRPr="00492887" w:rsidRDefault="00F3556A" w:rsidP="00650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8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2,8</w:t>
            </w:r>
          </w:p>
        </w:tc>
      </w:tr>
      <w:tr w:rsidR="00F3556A" w:rsidRPr="00492887" w:rsidTr="00F3556A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56A" w:rsidRPr="00492887" w:rsidRDefault="00F3556A" w:rsidP="00650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автозимник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6A" w:rsidRPr="00492887" w:rsidRDefault="00F3556A" w:rsidP="006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6A" w:rsidRPr="00492887" w:rsidRDefault="00F3556A" w:rsidP="006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бездорожье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6A" w:rsidRPr="00492887" w:rsidRDefault="00F3556A" w:rsidP="00650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8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610,0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6A" w:rsidRPr="00492887" w:rsidRDefault="00F3556A" w:rsidP="00650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928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610,0</w:t>
            </w:r>
          </w:p>
        </w:tc>
      </w:tr>
      <w:tr w:rsidR="00F3556A" w:rsidRPr="00492887" w:rsidTr="00F3556A">
        <w:trPr>
          <w:trHeight w:val="77"/>
        </w:trPr>
        <w:tc>
          <w:tcPr>
            <w:tcW w:w="26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6A" w:rsidRPr="00492887" w:rsidRDefault="00F3556A" w:rsidP="006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492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дорог муниципального образования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6A" w:rsidRPr="00492887" w:rsidRDefault="00F3556A" w:rsidP="006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492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6A" w:rsidRPr="00492887" w:rsidRDefault="00F3556A" w:rsidP="006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492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642,6</w:t>
            </w:r>
          </w:p>
        </w:tc>
      </w:tr>
    </w:tbl>
    <w:p w:rsidR="00645641" w:rsidRPr="00645641" w:rsidRDefault="00586F1D" w:rsidP="00645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Конфигурация сети дорог, в основном, соответствует исторически сложившимся направлениям основных транспортно-экономических связей.        </w:t>
      </w:r>
    </w:p>
    <w:p w:rsidR="00645641" w:rsidRPr="00645641" w:rsidRDefault="00645641" w:rsidP="00645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Протяженность автомобильных дорог общего пользования в границах на</w:t>
      </w:r>
      <w:r w:rsidR="001371C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селенных пунктов составляет 32,9</w:t>
      </w: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км.</w:t>
      </w:r>
    </w:p>
    <w:p w:rsidR="00645641" w:rsidRDefault="00645641" w:rsidP="00645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Автомобильные дороги находятся в удовлетворительном состоянии. Однако технические параметры не соответствуют современным требованиям. Данная проблема имеет наибольшее значение для градостроительной системы.</w:t>
      </w:r>
    </w:p>
    <w:p w:rsidR="006D23CE" w:rsidRDefault="000B79B7" w:rsidP="00645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79B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</w:t>
      </w:r>
      <w:r w:rsidR="0035374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 (реконструкцию) автомобильных дорог</w:t>
      </w:r>
      <w:r w:rsidR="00097F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5374F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осуществляют сельское поселение «</w:t>
      </w:r>
      <w:proofErr w:type="spellStart"/>
      <w:r w:rsidR="0035374F">
        <w:rPr>
          <w:rFonts w:ascii="Times New Roman" w:eastAsia="Times New Roman" w:hAnsi="Times New Roman" w:cs="Times New Roman"/>
          <w:sz w:val="28"/>
          <w:szCs w:val="28"/>
          <w:lang w:eastAsia="zh-CN"/>
        </w:rPr>
        <w:t>Тупикское</w:t>
      </w:r>
      <w:proofErr w:type="spellEnd"/>
      <w:r w:rsidR="003537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97FF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5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«Зареченское»</w:t>
      </w:r>
      <w:r w:rsidR="007E76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основе соглашений о передаче</w:t>
      </w:r>
      <w:r w:rsidR="00376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полномочий</w:t>
      </w:r>
      <w:r w:rsidR="00097FF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0B79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45641" w:rsidRPr="00645641" w:rsidRDefault="006D23CE" w:rsidP="00645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0B79B7" w:rsidRPr="000B79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376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B79B7" w:rsidRPr="000B79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D23C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работ. По результатам оценки выполненных работ составляется акт о выполненных работах.</w:t>
      </w:r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45641" w:rsidRPr="00645641" w:rsidRDefault="00645641" w:rsidP="006456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641" w:rsidRDefault="00645641" w:rsidP="00645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Анализ состава парка транспортных средств и уровня автомобилизации в муниципальном районе.</w:t>
      </w:r>
    </w:p>
    <w:p w:rsidR="00DC309D" w:rsidRDefault="00DC309D" w:rsidP="003D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556A" w:rsidRDefault="00DC309D" w:rsidP="003D09B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3D09B8" w:rsidRPr="003D09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Автомобильный парк муниципального района «Тунгиро-Олекминский район» преимущественно состоит из легковых автомобилей, принадлежащих частным лицам. </w:t>
      </w:r>
      <w:r w:rsidR="001371CF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период 201</w:t>
      </w:r>
      <w:r w:rsidR="00F3556A">
        <w:rPr>
          <w:rFonts w:ascii="Times New Roman" w:eastAsia="Times New Roman" w:hAnsi="Times New Roman" w:cs="Times New Roman"/>
          <w:sz w:val="28"/>
          <w:szCs w:val="28"/>
          <w:lang w:eastAsia="zh-CN"/>
        </w:rPr>
        <w:t>7-2020</w:t>
      </w:r>
      <w:r w:rsidR="003D09B8" w:rsidRPr="003D09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 отмечается рост транспортных средств и уровня автомобилизации населения.</w:t>
      </w:r>
      <w:r w:rsidR="00F3556A" w:rsidRPr="00F3556A">
        <w:t xml:space="preserve"> </w:t>
      </w:r>
    </w:p>
    <w:p w:rsidR="00F3556A" w:rsidRDefault="00F3556A" w:rsidP="003D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t xml:space="preserve">       </w:t>
      </w:r>
      <w:r w:rsidRPr="00F3556A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Детальная информация видов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рост транспортных средств, уровень автомобилизации</w:t>
      </w:r>
      <w:r w:rsidRPr="00F355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D09B8" w:rsidRPr="003D09B8" w:rsidRDefault="00F3556A" w:rsidP="003D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3D09B8" w:rsidRPr="003D09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</w:t>
      </w:r>
    </w:p>
    <w:p w:rsidR="003D09B8" w:rsidRPr="00645641" w:rsidRDefault="003D09B8" w:rsidP="0064564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5641" w:rsidRPr="00645641" w:rsidRDefault="00645641" w:rsidP="0064564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Характеристика работы транспортных средств общего пользования</w:t>
      </w:r>
    </w:p>
    <w:p w:rsidR="00645641" w:rsidRPr="00645641" w:rsidRDefault="00645641" w:rsidP="0064564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Внутри муниципального района перевозку пассажиров осуществляет такси.  Перевозки детей из сельского поселения «Зареченское» в учебное образовательное</w:t>
      </w:r>
      <w:r w:rsidR="00342C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учреждение с. Тупик осуществляе</w:t>
      </w: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школьным автобусом.</w:t>
      </w: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45641" w:rsidRPr="00056F40" w:rsidRDefault="00645641" w:rsidP="00056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6456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Характеристика условий пешеходного и велосипедного передвижения.</w:t>
      </w:r>
    </w:p>
    <w:p w:rsidR="00056F40" w:rsidRDefault="00056F40" w:rsidP="0064564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641" w:rsidRPr="00645641" w:rsidRDefault="008C6B49" w:rsidP="0064564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пешеход</w:t>
      </w:r>
      <w:r w:rsidR="00AA2A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ного передвижения </w:t>
      </w:r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</w:t>
      </w:r>
      <w:r w:rsidR="00AA2A24">
        <w:rPr>
          <w:rFonts w:ascii="Times New Roman" w:eastAsia="Times New Roman" w:hAnsi="Times New Roman" w:cs="Times New Roman"/>
          <w:sz w:val="28"/>
          <w:szCs w:val="28"/>
          <w:lang w:eastAsia="zh-CN"/>
        </w:rPr>
        <w:t>и муниципального образования имею</w:t>
      </w:r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</w:t>
      </w:r>
      <w:r w:rsidR="00AA2A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деревянные тротуары</w:t>
      </w:r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45641" w:rsidRPr="00645641" w:rsidRDefault="00645641" w:rsidP="0064564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Для безопасного перехода граждан через проезжую часть на территории муниципального образования </w:t>
      </w:r>
      <w:r w:rsidR="00881F9B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установлены дорожные знаки «Пешеходный переход» и предупреждающие знаки «Осторожно дети» вблизи общеобразовательных учреждений района, мест проведения культурно-массовых мероприятий</w:t>
      </w:r>
      <w:r w:rsidR="00342C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45641" w:rsidRPr="00645641" w:rsidRDefault="00645641" w:rsidP="0064564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Специально отведенных  велосипедных дорожек нет. Движение  велосипедного  транспорта </w:t>
      </w:r>
      <w:r w:rsidR="002948ED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осуществляется по дорогам общего пользования.</w:t>
      </w:r>
    </w:p>
    <w:p w:rsidR="00645641" w:rsidRPr="00645641" w:rsidRDefault="00645641" w:rsidP="0064564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641" w:rsidRPr="00645641" w:rsidRDefault="00645641" w:rsidP="006456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средств.</w:t>
      </w:r>
      <w:r w:rsidRPr="006456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                        </w:t>
      </w:r>
      <w:r w:rsidRPr="006456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Грузовые транспортные средства принадлежат как физическим лицам, так и юридическим. Основная часть перевозимых грузов перевозится </w:t>
      </w:r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привлеченным транспортом.</w:t>
      </w:r>
      <w:r w:rsidR="005362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Больш</w:t>
      </w:r>
      <w:r w:rsidR="004A2F77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="00835F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часть </w:t>
      </w:r>
      <w:r w:rsidR="005362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грузовых автомашин имеют золотодобывающие компании.</w:t>
      </w:r>
    </w:p>
    <w:p w:rsidR="00645641" w:rsidRPr="00645641" w:rsidRDefault="00881F9B" w:rsidP="006456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муниципальном районе  нет предприятия по ремонту, обслуживанию и содержанию автодорог. </w:t>
      </w:r>
    </w:p>
    <w:p w:rsidR="00645641" w:rsidRPr="00645641" w:rsidRDefault="00645641" w:rsidP="006456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641" w:rsidRPr="00645641" w:rsidRDefault="00645641" w:rsidP="006456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Анализ уровня безопасности дорожного движения</w:t>
      </w:r>
      <w:r w:rsidRPr="0064564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zh-CN"/>
        </w:rPr>
        <w:t>.</w:t>
      </w:r>
    </w:p>
    <w:p w:rsidR="00645641" w:rsidRPr="00645641" w:rsidRDefault="00645641" w:rsidP="00645641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  <w:t xml:space="preserve">         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645641" w:rsidRPr="00342C02" w:rsidRDefault="00881F9B" w:rsidP="00645641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  <w:t xml:space="preserve">        </w:t>
      </w:r>
      <w:r w:rsidR="00645641" w:rsidRPr="00645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645641" w:rsidRPr="00645641" w:rsidRDefault="00342C02" w:rsidP="00645641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  <w:t xml:space="preserve">       </w:t>
      </w:r>
      <w:r w:rsidR="00645641" w:rsidRPr="00645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  <w:t>Основными факторами, непосредственно влияющими на безопасность дорожного движения, являются:</w:t>
      </w:r>
    </w:p>
    <w:p w:rsidR="00645641" w:rsidRPr="00645641" w:rsidRDefault="00645641" w:rsidP="00645641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  <w:t>- массовое пренебрежение требованиями безопасности дорожного движения со стороны участников дорожного движения, недостаточное информирование общества о соответствующих мероприятиях при их недостаточном понимании и поддержке;</w:t>
      </w:r>
    </w:p>
    <w:p w:rsidR="00645641" w:rsidRPr="00645641" w:rsidRDefault="00645641" w:rsidP="00645641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  <w:t>- низкое качество подготовки водителей, приводящее к ошибкам в управлении транспортными средствами и неверной оценке дорожной обстановки, их неудовлетворительная дисциплина, невнимательность и небрежность;</w:t>
      </w:r>
    </w:p>
    <w:p w:rsidR="004A2F77" w:rsidRPr="00645641" w:rsidRDefault="004A2F77" w:rsidP="00645641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  <w:t>-отсутствие освещенных</w:t>
      </w:r>
      <w:r w:rsidR="00C31A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  <w:t xml:space="preserve"> перекрестков дорог.</w:t>
      </w:r>
    </w:p>
    <w:p w:rsidR="00645641" w:rsidRPr="00645641" w:rsidRDefault="00881F9B" w:rsidP="00645641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  <w:t xml:space="preserve">        </w:t>
      </w:r>
      <w:r w:rsidR="00645641" w:rsidRPr="00645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  <w:t>В этой связи в условиях отсутствия целевого подхода в решении социально-экономической проблемы безопасности дорожного движения, носящей межведомственный характер, применение программно-целевого метода позволит осуществить:</w:t>
      </w:r>
    </w:p>
    <w:p w:rsidR="00645641" w:rsidRPr="00645641" w:rsidRDefault="00645641" w:rsidP="00645641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  <w:t>- реализацию комплекса мероприятий, в том числе профилактического</w:t>
      </w:r>
      <w:r w:rsidR="00C31A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  <w:t xml:space="preserve"> характера, снижающих риск</w:t>
      </w:r>
      <w:r w:rsidRPr="00645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zh-CN"/>
        </w:rPr>
        <w:t xml:space="preserve"> дорожно – транспортных происшествий с пострадавшими.</w:t>
      </w:r>
    </w:p>
    <w:p w:rsidR="00645641" w:rsidRPr="00645641" w:rsidRDefault="00645641" w:rsidP="00645641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6F40" w:rsidRDefault="00645641" w:rsidP="00E619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56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Оценка уровня негативного воздействия транспортной инфраструктуры на окружающую среду, безопасность и здоровья населения.</w:t>
      </w:r>
      <w:r w:rsidRPr="006456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bookmarkStart w:id="1" w:name="redstr2421"/>
      <w:bookmarkEnd w:id="1"/>
      <w:r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:rsidR="00E619E1" w:rsidRPr="00E619E1" w:rsidRDefault="00056F40" w:rsidP="00E619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645641" w:rsidRPr="00645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619E1" w:rsidRPr="00E619E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Рассмотрим характерные факторы, неблагоприятно влияющие на окружающую среду и здоровье.</w:t>
      </w:r>
    </w:p>
    <w:p w:rsidR="00E619E1" w:rsidRPr="00E619E1" w:rsidRDefault="00E619E1" w:rsidP="00E619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E619E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Загрязнение атмосферы.</w:t>
      </w:r>
      <w:r w:rsidRPr="00E61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Выброс в воздух дыма и газообразных загрязняющих веществ (</w:t>
      </w:r>
      <w:proofErr w:type="spellStart"/>
      <w:r w:rsidRPr="00E619E1">
        <w:rPr>
          <w:rFonts w:ascii="Times New Roman" w:eastAsia="Times New Roman" w:hAnsi="Times New Roman" w:cs="Times New Roman"/>
          <w:sz w:val="28"/>
          <w:szCs w:val="28"/>
          <w:lang w:eastAsia="zh-CN"/>
        </w:rPr>
        <w:t>диоксин</w:t>
      </w:r>
      <w:proofErr w:type="spellEnd"/>
      <w:r w:rsidRPr="00E61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E619E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распираторным</w:t>
      </w:r>
      <w:proofErr w:type="spellEnd"/>
      <w:r w:rsidRPr="00E61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аллергическим заболеваниям.</w:t>
      </w:r>
    </w:p>
    <w:p w:rsidR="00E619E1" w:rsidRPr="00E619E1" w:rsidRDefault="00E619E1" w:rsidP="00E619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19E1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lastRenderedPageBreak/>
        <w:t>Воздействие шума.</w:t>
      </w:r>
      <w:r w:rsidRPr="00E61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E619E1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сердечно-сосудистых</w:t>
      </w:r>
      <w:proofErr w:type="gramEnd"/>
      <w:r w:rsidRPr="00E61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E619E1" w:rsidRDefault="00342C02" w:rsidP="00E619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E619E1" w:rsidRPr="00E61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Учитывая сложившуюся структуру </w:t>
      </w:r>
      <w:r w:rsidR="00E619E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</w:t>
      </w:r>
      <w:r w:rsidR="00C31A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E619E1" w:rsidRPr="00E61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отсутствие дорог с интенсивным движением, можно сделать вывод  о сравнительно благополучной экологической ситуации в части воздействия транспортно</w:t>
      </w:r>
      <w:r w:rsidR="00E619E1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E619E1" w:rsidRPr="00E61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инфраструктуры на окружающую среду, безопасность и здоровье человека.</w:t>
      </w:r>
    </w:p>
    <w:p w:rsidR="00C4434B" w:rsidRDefault="00C4434B" w:rsidP="00E619E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46B08" w:rsidRPr="00C31A0D" w:rsidRDefault="00076220" w:rsidP="00076220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A0D">
        <w:rPr>
          <w:rFonts w:ascii="Times New Roman" w:hAnsi="Times New Roman" w:cs="Times New Roman"/>
          <w:b/>
          <w:bCs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</w:t>
      </w:r>
      <w:r w:rsidR="00746B08" w:rsidRPr="00C31A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31A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746B08" w:rsidRPr="00C31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6B08" w:rsidRPr="000A46D2" w:rsidRDefault="00746B08" w:rsidP="00076220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76220" w:rsidRPr="00C31A0D" w:rsidRDefault="00342C02" w:rsidP="0007622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220" w:rsidRPr="00C31A0D">
        <w:rPr>
          <w:rFonts w:ascii="Times New Roman" w:hAnsi="Times New Roman" w:cs="Times New Roman"/>
          <w:sz w:val="28"/>
          <w:szCs w:val="28"/>
        </w:rPr>
        <w:t xml:space="preserve">С учетом того, что территория </w:t>
      </w:r>
      <w:r w:rsidR="00746B08" w:rsidRPr="00C31A0D">
        <w:rPr>
          <w:rFonts w:ascii="Times New Roman" w:hAnsi="Times New Roman" w:cs="Times New Roman"/>
          <w:sz w:val="28"/>
          <w:szCs w:val="28"/>
        </w:rPr>
        <w:t xml:space="preserve">муниципального района «Тунгиро-Олекминский район» </w:t>
      </w:r>
      <w:r w:rsidR="00881F9B"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="00076220" w:rsidRPr="00C31A0D">
        <w:rPr>
          <w:rFonts w:ascii="Times New Roman" w:hAnsi="Times New Roman" w:cs="Times New Roman"/>
          <w:sz w:val="28"/>
          <w:szCs w:val="28"/>
        </w:rPr>
        <w:t xml:space="preserve"> года не является привлекательной для инвесторов (</w:t>
      </w:r>
      <w:r w:rsidR="00746B08" w:rsidRPr="00C31A0D">
        <w:rPr>
          <w:rFonts w:ascii="Times New Roman" w:hAnsi="Times New Roman" w:cs="Times New Roman"/>
          <w:sz w:val="28"/>
          <w:szCs w:val="28"/>
        </w:rPr>
        <w:t>труд</w:t>
      </w:r>
      <w:r w:rsidR="00C31A0D" w:rsidRPr="00C31A0D">
        <w:rPr>
          <w:rFonts w:ascii="Times New Roman" w:hAnsi="Times New Roman" w:cs="Times New Roman"/>
          <w:sz w:val="28"/>
          <w:szCs w:val="28"/>
        </w:rPr>
        <w:t>н</w:t>
      </w:r>
      <w:r w:rsidR="00746B08" w:rsidRPr="00C31A0D">
        <w:rPr>
          <w:rFonts w:ascii="Times New Roman" w:hAnsi="Times New Roman" w:cs="Times New Roman"/>
          <w:sz w:val="28"/>
          <w:szCs w:val="28"/>
        </w:rPr>
        <w:t>одоступность и заболоченность местности</w:t>
      </w:r>
      <w:r w:rsidR="00076220" w:rsidRPr="00C31A0D">
        <w:rPr>
          <w:rFonts w:ascii="Times New Roman" w:hAnsi="Times New Roman" w:cs="Times New Roman"/>
          <w:sz w:val="28"/>
          <w:szCs w:val="28"/>
        </w:rPr>
        <w:t xml:space="preserve">) высоких темпов развития транспортной инфраструктуры </w:t>
      </w:r>
      <w:r w:rsidR="00881F9B">
        <w:rPr>
          <w:rFonts w:ascii="Times New Roman" w:hAnsi="Times New Roman" w:cs="Times New Roman"/>
          <w:sz w:val="28"/>
          <w:szCs w:val="28"/>
        </w:rPr>
        <w:t>на период до 2023</w:t>
      </w:r>
      <w:r w:rsidR="00076220" w:rsidRPr="00C31A0D">
        <w:rPr>
          <w:rFonts w:ascii="Times New Roman" w:hAnsi="Times New Roman" w:cs="Times New Roman"/>
          <w:sz w:val="28"/>
          <w:szCs w:val="28"/>
        </w:rPr>
        <w:t xml:space="preserve"> года не ожидается.</w:t>
      </w:r>
    </w:p>
    <w:p w:rsidR="00076220" w:rsidRDefault="00076220" w:rsidP="0007622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6220" w:rsidRDefault="00076220" w:rsidP="000A46D2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C9">
        <w:rPr>
          <w:rFonts w:ascii="Times New Roman" w:hAnsi="Times New Roman" w:cs="Times New Roman"/>
          <w:b/>
          <w:sz w:val="28"/>
          <w:szCs w:val="28"/>
        </w:rPr>
        <w:t>Оценка нормативно-правовой базы, необходимой для функционирования и развития транспортной инфраструктуры района.</w:t>
      </w:r>
    </w:p>
    <w:p w:rsidR="001D2575" w:rsidRDefault="00531DC9" w:rsidP="001D257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D2575">
        <w:rPr>
          <w:rFonts w:ascii="Times New Roman" w:hAnsi="Times New Roman" w:cs="Times New Roman"/>
          <w:sz w:val="28"/>
          <w:szCs w:val="28"/>
        </w:rPr>
        <w:t>Программа</w:t>
      </w:r>
      <w:r w:rsidR="001D2575" w:rsidRPr="001D25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2575" w:rsidRPr="001D2575">
        <w:rPr>
          <w:rFonts w:ascii="Times New Roman" w:hAnsi="Times New Roman" w:cs="Times New Roman"/>
          <w:sz w:val="28"/>
          <w:szCs w:val="28"/>
        </w:rPr>
        <w:t xml:space="preserve"> «Комплексное развитие транспортной инфраструктуры» в муниципальном районе «Ту</w:t>
      </w:r>
      <w:r w:rsidR="00881F9B">
        <w:rPr>
          <w:rFonts w:ascii="Times New Roman" w:hAnsi="Times New Roman" w:cs="Times New Roman"/>
          <w:sz w:val="28"/>
          <w:szCs w:val="28"/>
        </w:rPr>
        <w:t>нгиро-Олекминский район» на 2021 – 2023</w:t>
      </w:r>
      <w:r w:rsidR="001D2575" w:rsidRPr="001D2575">
        <w:rPr>
          <w:rFonts w:ascii="Times New Roman" w:hAnsi="Times New Roman" w:cs="Times New Roman"/>
          <w:sz w:val="28"/>
          <w:szCs w:val="28"/>
        </w:rPr>
        <w:t xml:space="preserve"> годы</w:t>
      </w:r>
      <w:r w:rsidR="00B2186A">
        <w:rPr>
          <w:rFonts w:ascii="Times New Roman" w:hAnsi="Times New Roman" w:cs="Times New Roman"/>
          <w:sz w:val="28"/>
          <w:szCs w:val="28"/>
        </w:rPr>
        <w:t>»</w:t>
      </w:r>
      <w:r w:rsidR="001D2575">
        <w:rPr>
          <w:rFonts w:ascii="Times New Roman" w:hAnsi="Times New Roman" w:cs="Times New Roman"/>
          <w:sz w:val="28"/>
          <w:szCs w:val="28"/>
        </w:rPr>
        <w:t xml:space="preserve"> </w:t>
      </w:r>
      <w:r w:rsidR="00676C0B">
        <w:rPr>
          <w:rFonts w:ascii="Times New Roman" w:hAnsi="Times New Roman" w:cs="Times New Roman"/>
          <w:sz w:val="28"/>
          <w:szCs w:val="28"/>
        </w:rPr>
        <w:t>разработана</w:t>
      </w:r>
      <w:r w:rsidR="001D2575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826DE1" w:rsidRDefault="00070832" w:rsidP="00070832">
      <w:pPr>
        <w:pStyle w:val="a7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70832">
        <w:rPr>
          <w:color w:val="000000"/>
          <w:sz w:val="28"/>
          <w:szCs w:val="28"/>
        </w:rPr>
        <w:t>-</w:t>
      </w:r>
      <w:r w:rsidR="00826DE1" w:rsidRPr="00826DE1">
        <w:rPr>
          <w:lang w:eastAsia="zh-CN"/>
        </w:rPr>
        <w:t xml:space="preserve"> </w:t>
      </w:r>
      <w:r w:rsidR="00826DE1" w:rsidRPr="00826DE1">
        <w:rPr>
          <w:color w:val="000000"/>
          <w:sz w:val="28"/>
          <w:szCs w:val="28"/>
        </w:rPr>
        <w:t>Федеральный закон № 456-ФЗ от 29.12.2014 г. ст.5 « О внесении изменений в Градостроительный кодекс РФ и отдельные законодательные акты РФ»</w:t>
      </w:r>
    </w:p>
    <w:p w:rsidR="00070832" w:rsidRPr="00070832" w:rsidRDefault="00070832" w:rsidP="00070832">
      <w:pPr>
        <w:pStyle w:val="a7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70832">
        <w:rPr>
          <w:color w:val="000000"/>
          <w:sz w:val="28"/>
          <w:szCs w:val="28"/>
        </w:rPr>
        <w:t xml:space="preserve">-Федеральный закон от 08.11.2007 № 257-ФЗ (ред. от </w:t>
      </w:r>
      <w:r w:rsidR="00254116">
        <w:rPr>
          <w:color w:val="000000"/>
          <w:sz w:val="28"/>
          <w:szCs w:val="28"/>
        </w:rPr>
        <w:t>01.03.2020</w:t>
      </w:r>
      <w:r w:rsidRPr="00070832">
        <w:rPr>
          <w:color w:val="000000"/>
          <w:sz w:val="28"/>
          <w:szCs w:val="28"/>
        </w:rPr>
        <w:t>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70832" w:rsidRPr="00070832" w:rsidRDefault="00070832" w:rsidP="00070832">
      <w:pPr>
        <w:pStyle w:val="a7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70832">
        <w:rPr>
          <w:color w:val="000000"/>
          <w:sz w:val="28"/>
          <w:szCs w:val="28"/>
        </w:rPr>
        <w:t xml:space="preserve">-Федеральный закон от 10.12.1995 № 196-ФЗ (ред. от </w:t>
      </w:r>
      <w:r w:rsidR="00254116">
        <w:rPr>
          <w:color w:val="000000"/>
          <w:sz w:val="28"/>
          <w:szCs w:val="28"/>
        </w:rPr>
        <w:t>30.07.2019</w:t>
      </w:r>
      <w:r w:rsidRPr="00070832">
        <w:rPr>
          <w:color w:val="000000"/>
          <w:sz w:val="28"/>
          <w:szCs w:val="28"/>
        </w:rPr>
        <w:t>) «О безопасности дорожного движения»;</w:t>
      </w:r>
    </w:p>
    <w:p w:rsidR="00070832" w:rsidRPr="00070832" w:rsidRDefault="00070832" w:rsidP="00070832">
      <w:pPr>
        <w:pStyle w:val="a7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70832">
        <w:rPr>
          <w:color w:val="000000"/>
          <w:sz w:val="28"/>
          <w:szCs w:val="28"/>
        </w:rPr>
        <w:t xml:space="preserve">-Постановление Правительства РФ от 23.10.1993 № 1090 (ред. от </w:t>
      </w:r>
      <w:r w:rsidR="00254116">
        <w:rPr>
          <w:color w:val="000000"/>
          <w:sz w:val="28"/>
          <w:szCs w:val="28"/>
        </w:rPr>
        <w:t>26.03.2020г.</w:t>
      </w:r>
      <w:r w:rsidRPr="00070832">
        <w:rPr>
          <w:color w:val="000000"/>
          <w:sz w:val="28"/>
          <w:szCs w:val="28"/>
        </w:rPr>
        <w:t>) «О Правилах дорожного движения»;</w:t>
      </w:r>
    </w:p>
    <w:p w:rsidR="00070832" w:rsidRDefault="00070832" w:rsidP="00070832">
      <w:pPr>
        <w:pStyle w:val="a7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70832">
        <w:rPr>
          <w:color w:val="000000"/>
          <w:sz w:val="28"/>
          <w:szCs w:val="28"/>
        </w:rPr>
        <w:t>-Постановление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3E0ECA" w:rsidRPr="003E0ECA" w:rsidRDefault="003E0ECA" w:rsidP="003E0ECA">
      <w:pPr>
        <w:pStyle w:val="a7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E0ECA">
        <w:rPr>
          <w:color w:val="000000"/>
          <w:sz w:val="28"/>
          <w:szCs w:val="28"/>
        </w:rPr>
        <w:t>Программа позволит обеспечить:</w:t>
      </w:r>
    </w:p>
    <w:p w:rsidR="003E0ECA" w:rsidRPr="003E0ECA" w:rsidRDefault="003E0ECA" w:rsidP="003E0ECA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E0ECA">
        <w:rPr>
          <w:color w:val="000000"/>
          <w:sz w:val="28"/>
          <w:szCs w:val="28"/>
        </w:rPr>
        <w:lastRenderedPageBreak/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3E0ECA" w:rsidRPr="003E0ECA" w:rsidRDefault="000A46D2" w:rsidP="003E0ECA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3E0ECA" w:rsidRPr="003E0ECA">
        <w:rPr>
          <w:color w:val="000000"/>
          <w:sz w:val="28"/>
          <w:szCs w:val="28"/>
        </w:rPr>
        <w:t xml:space="preserve">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</w:r>
      <w:r w:rsidR="00477109">
        <w:rPr>
          <w:color w:val="000000"/>
          <w:sz w:val="28"/>
          <w:szCs w:val="28"/>
        </w:rPr>
        <w:t>района</w:t>
      </w:r>
      <w:r w:rsidR="003E0ECA" w:rsidRPr="003E0ECA">
        <w:rPr>
          <w:color w:val="000000"/>
          <w:sz w:val="28"/>
          <w:szCs w:val="28"/>
        </w:rPr>
        <w:t>;</w:t>
      </w:r>
    </w:p>
    <w:p w:rsidR="003E0ECA" w:rsidRPr="003E0ECA" w:rsidRDefault="000A46D2" w:rsidP="003E0ECA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E0ECA" w:rsidRPr="003E0ECA">
        <w:rPr>
          <w:color w:val="000000"/>
          <w:sz w:val="28"/>
          <w:szCs w:val="28"/>
        </w:rPr>
        <w:t>) развитие транспортной инфраструктуры, сбалансированное с градостроительной деятельностью;</w:t>
      </w:r>
    </w:p>
    <w:p w:rsidR="003E0ECA" w:rsidRPr="003E0ECA" w:rsidRDefault="003E0ECA" w:rsidP="003E0ECA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E0ECA">
        <w:rPr>
          <w:color w:val="000000"/>
          <w:sz w:val="28"/>
          <w:szCs w:val="28"/>
        </w:rPr>
        <w:t>д) условия для управления транспортным спросом;</w:t>
      </w:r>
    </w:p>
    <w:p w:rsidR="003E0ECA" w:rsidRPr="003E0ECA" w:rsidRDefault="003E0ECA" w:rsidP="003E0ECA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E0ECA">
        <w:rPr>
          <w:color w:val="000000"/>
          <w:sz w:val="28"/>
          <w:szCs w:val="28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3E0ECA" w:rsidRPr="003E0ECA" w:rsidRDefault="003E0ECA" w:rsidP="003E0ECA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E0ECA">
        <w:rPr>
          <w:color w:val="000000"/>
          <w:sz w:val="28"/>
          <w:szCs w:val="28"/>
        </w:rPr>
        <w:t>з) условия для пешеходного передвижения населения;</w:t>
      </w:r>
    </w:p>
    <w:p w:rsidR="003E0ECA" w:rsidRPr="003E0ECA" w:rsidRDefault="003E0ECA" w:rsidP="003E0ECA">
      <w:pPr>
        <w:pStyle w:val="a7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E0ECA">
        <w:rPr>
          <w:color w:val="000000"/>
          <w:sz w:val="28"/>
          <w:szCs w:val="28"/>
        </w:rPr>
        <w:t>и) эффективность функционирования действующей транспортной инфраструктуры.</w:t>
      </w:r>
    </w:p>
    <w:p w:rsidR="00D0260F" w:rsidRDefault="00D0260F" w:rsidP="00D0260F">
      <w:pPr>
        <w:pStyle w:val="Default"/>
        <w:jc w:val="both"/>
        <w:rPr>
          <w:sz w:val="28"/>
          <w:szCs w:val="28"/>
        </w:rPr>
      </w:pPr>
    </w:p>
    <w:p w:rsidR="00D0260F" w:rsidRDefault="00D0260F" w:rsidP="00D0260F">
      <w:pPr>
        <w:pStyle w:val="Default"/>
        <w:jc w:val="both"/>
        <w:rPr>
          <w:sz w:val="28"/>
          <w:szCs w:val="28"/>
        </w:rPr>
      </w:pPr>
    </w:p>
    <w:p w:rsidR="00D0260F" w:rsidRDefault="00D0260F" w:rsidP="00D0260F">
      <w:pPr>
        <w:pStyle w:val="Default"/>
        <w:jc w:val="both"/>
        <w:rPr>
          <w:b/>
          <w:sz w:val="28"/>
          <w:szCs w:val="28"/>
        </w:rPr>
      </w:pPr>
      <w:r w:rsidRPr="00D0260F">
        <w:rPr>
          <w:b/>
          <w:bCs/>
          <w:sz w:val="28"/>
          <w:szCs w:val="28"/>
        </w:rPr>
        <w:t>Оценка финансирования транспортной инфраструктуры</w:t>
      </w:r>
      <w:r w:rsidRPr="00D0260F">
        <w:rPr>
          <w:b/>
          <w:sz w:val="28"/>
          <w:szCs w:val="28"/>
        </w:rPr>
        <w:t xml:space="preserve">. </w:t>
      </w:r>
    </w:p>
    <w:p w:rsidR="00056F40" w:rsidRDefault="00F50239" w:rsidP="00056F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F50239" w:rsidRPr="00F50239" w:rsidRDefault="00056F40" w:rsidP="00056F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0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таблице </w:t>
      </w:r>
      <w:r w:rsidR="00F50239" w:rsidRPr="00F50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данные по объемам финансиро</w:t>
      </w:r>
      <w:r w:rsidR="003D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мероприятий по содержанию,</w:t>
      </w:r>
      <w:r w:rsidR="00955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ремонту дорог и обеспечение безопасности дорожного движения.</w:t>
      </w:r>
    </w:p>
    <w:p w:rsidR="00D0260F" w:rsidRPr="00570C93" w:rsidRDefault="00342C02" w:rsidP="00F502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36552E" w:rsidRPr="00570C93">
        <w:rPr>
          <w:color w:val="auto"/>
          <w:sz w:val="28"/>
          <w:szCs w:val="28"/>
        </w:rPr>
        <w:t>Финансирование работ осуществляются из средств дорожного фонда</w:t>
      </w:r>
      <w:r w:rsidR="00C31A0D" w:rsidRPr="00570C93">
        <w:rPr>
          <w:color w:val="auto"/>
          <w:sz w:val="28"/>
          <w:szCs w:val="28"/>
        </w:rPr>
        <w:t xml:space="preserve">. В случае </w:t>
      </w:r>
      <w:r w:rsidR="00570C93" w:rsidRPr="00570C93">
        <w:rPr>
          <w:color w:val="auto"/>
          <w:sz w:val="28"/>
          <w:szCs w:val="28"/>
        </w:rPr>
        <w:t>разрушения, повреждения транспортной инфраструктуры от опасных метеорологических явлений, а так же невыполнения плана доходной части дорожного фонда дополнительное финансирование может осуществляться из бюд</w:t>
      </w:r>
      <w:r>
        <w:rPr>
          <w:color w:val="auto"/>
          <w:sz w:val="28"/>
          <w:szCs w:val="28"/>
        </w:rPr>
        <w:t>жета муниципального района</w:t>
      </w:r>
      <w:r w:rsidR="00570C93" w:rsidRPr="00570C93">
        <w:rPr>
          <w:color w:val="auto"/>
          <w:sz w:val="28"/>
          <w:szCs w:val="28"/>
        </w:rPr>
        <w:t xml:space="preserve">.  </w:t>
      </w:r>
    </w:p>
    <w:p w:rsidR="008A40C5" w:rsidRPr="008A40C5" w:rsidRDefault="00F00317" w:rsidP="008A40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Таблица </w:t>
      </w:r>
    </w:p>
    <w:p w:rsidR="008A40C5" w:rsidRPr="008A40C5" w:rsidRDefault="008A40C5" w:rsidP="008A40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8A40C5">
        <w:rPr>
          <w:rFonts w:ascii="Times New Roman" w:eastAsia="Times New Roman" w:hAnsi="Times New Roman" w:cs="Times New Roman"/>
          <w:b/>
          <w:sz w:val="24"/>
          <w:lang w:eastAsia="ar-SA"/>
        </w:rPr>
        <w:t>Объем финансирования</w:t>
      </w:r>
    </w:p>
    <w:p w:rsidR="008A40C5" w:rsidRPr="008A40C5" w:rsidRDefault="008A40C5" w:rsidP="008A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9" w:type="dxa"/>
        <w:jc w:val="center"/>
        <w:tblLook w:val="00A0" w:firstRow="1" w:lastRow="0" w:firstColumn="1" w:lastColumn="0" w:noHBand="0" w:noVBand="0"/>
      </w:tblPr>
      <w:tblGrid>
        <w:gridCol w:w="960"/>
        <w:gridCol w:w="3513"/>
        <w:gridCol w:w="1471"/>
        <w:gridCol w:w="1780"/>
        <w:gridCol w:w="1485"/>
      </w:tblGrid>
      <w:tr w:rsidR="008A40C5" w:rsidRPr="008A40C5" w:rsidTr="003F1547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A40C5" w:rsidRPr="008A40C5" w:rsidRDefault="008A40C5" w:rsidP="008A4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0C5" w:rsidRPr="008A40C5" w:rsidRDefault="008A40C5" w:rsidP="008A4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40C5" w:rsidRPr="008A40C5" w:rsidRDefault="008A40C5" w:rsidP="008A4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тыс. руб.</w:t>
            </w:r>
          </w:p>
        </w:tc>
      </w:tr>
      <w:tr w:rsidR="003F1547" w:rsidRPr="008A40C5" w:rsidTr="003F1547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547" w:rsidRPr="008A40C5" w:rsidRDefault="003F1547" w:rsidP="008A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547" w:rsidRPr="008A40C5" w:rsidRDefault="003F1547" w:rsidP="008A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47" w:rsidRDefault="00484D0C" w:rsidP="003F15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  <w:p w:rsidR="003F1547" w:rsidRPr="008A40C5" w:rsidRDefault="003F1547" w:rsidP="003F15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47" w:rsidRDefault="00484D0C" w:rsidP="003F15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:rsidR="003F1547" w:rsidRPr="008A40C5" w:rsidRDefault="003F1547" w:rsidP="003F15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47" w:rsidRDefault="003F1547" w:rsidP="003F1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84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3F1547" w:rsidRPr="008A40C5" w:rsidRDefault="003F1547" w:rsidP="003F1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(план)</w:t>
            </w:r>
          </w:p>
        </w:tc>
      </w:tr>
      <w:tr w:rsidR="003F1547" w:rsidRPr="008A40C5" w:rsidTr="003F1547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47" w:rsidRPr="008A40C5" w:rsidRDefault="003F1547" w:rsidP="008A4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47" w:rsidRPr="008A40C5" w:rsidRDefault="00E21E1B" w:rsidP="008A4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2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 дорожного движения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47" w:rsidRPr="00C95ACB" w:rsidRDefault="00C95ACB" w:rsidP="00F542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47" w:rsidRPr="00C95ACB" w:rsidRDefault="00C95ACB" w:rsidP="00F542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47" w:rsidRPr="00C95ACB" w:rsidRDefault="00C95ACB" w:rsidP="00F542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F542B5" w:rsidRPr="008A40C5" w:rsidTr="006505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2B5" w:rsidRPr="008A40C5" w:rsidRDefault="00F542B5" w:rsidP="008A4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B5" w:rsidRPr="008A40C5" w:rsidRDefault="00F542B5" w:rsidP="008A4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</w:t>
            </w:r>
            <w:r w:rsidRPr="003F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дорожного фонда муниципального района «Тунгиро-Олекминский  </w:t>
            </w:r>
            <w:r w:rsidRPr="003F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2B5" w:rsidRPr="00C95ACB" w:rsidRDefault="00C95ACB" w:rsidP="00F542B5">
            <w:pPr>
              <w:jc w:val="center"/>
              <w:rPr>
                <w:rFonts w:ascii="Times New Roman" w:hAnsi="Times New Roman" w:cs="Times New Roman"/>
              </w:rPr>
            </w:pPr>
            <w:r w:rsidRPr="00C95ACB">
              <w:rPr>
                <w:rFonts w:ascii="Times New Roman" w:hAnsi="Times New Roman" w:cs="Times New Roman"/>
              </w:rPr>
              <w:lastRenderedPageBreak/>
              <w:t>450,0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B5" w:rsidRPr="00C95ACB" w:rsidRDefault="00C95ACB" w:rsidP="00F542B5">
            <w:pPr>
              <w:jc w:val="center"/>
              <w:rPr>
                <w:rFonts w:ascii="Times New Roman" w:hAnsi="Times New Roman" w:cs="Times New Roman"/>
              </w:rPr>
            </w:pPr>
            <w:r w:rsidRPr="00C95AC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2B5" w:rsidRPr="00C95ACB" w:rsidRDefault="00C95ACB" w:rsidP="00F542B5">
            <w:pPr>
              <w:jc w:val="center"/>
              <w:rPr>
                <w:rFonts w:ascii="Times New Roman" w:hAnsi="Times New Roman" w:cs="Times New Roman"/>
              </w:rPr>
            </w:pPr>
            <w:r w:rsidRPr="00C95ACB">
              <w:rPr>
                <w:rFonts w:ascii="Times New Roman" w:hAnsi="Times New Roman" w:cs="Times New Roman"/>
              </w:rPr>
              <w:t>550,0</w:t>
            </w:r>
          </w:p>
        </w:tc>
      </w:tr>
      <w:tr w:rsidR="003F1547" w:rsidRPr="008A40C5" w:rsidTr="003F154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547" w:rsidRPr="008A40C5" w:rsidRDefault="003F1547" w:rsidP="008A4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47" w:rsidRPr="008A40C5" w:rsidRDefault="003F1547" w:rsidP="008A4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47" w:rsidRPr="00C95ACB" w:rsidRDefault="00C95ACB" w:rsidP="00F542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1459,6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47" w:rsidRPr="00C95ACB" w:rsidRDefault="00C95ACB" w:rsidP="00F542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1536,4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47" w:rsidRPr="00C95ACB" w:rsidRDefault="00C95ACB" w:rsidP="00390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1486,4</w:t>
            </w:r>
          </w:p>
        </w:tc>
      </w:tr>
      <w:tr w:rsidR="00C95ACB" w:rsidRPr="008A40C5" w:rsidTr="00342C0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ACB" w:rsidRPr="008A40C5" w:rsidRDefault="00C95ACB" w:rsidP="008A4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CB" w:rsidRPr="008A40C5" w:rsidRDefault="00C95ACB" w:rsidP="008A40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</w:t>
            </w:r>
            <w:r w:rsidRPr="003F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дорожного фонда муниципального района «Тунгиро-Олекминский  район»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CB" w:rsidRPr="00C95ACB" w:rsidRDefault="00C95ACB" w:rsidP="00342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1459,6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CB" w:rsidRPr="00C95ACB" w:rsidRDefault="00C95ACB" w:rsidP="00342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1536,4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CB" w:rsidRPr="00C95ACB" w:rsidRDefault="00C95ACB" w:rsidP="00342C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1486,4</w:t>
            </w:r>
          </w:p>
        </w:tc>
      </w:tr>
    </w:tbl>
    <w:p w:rsidR="008A40C5" w:rsidRPr="008A40C5" w:rsidRDefault="008A40C5" w:rsidP="008A4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9BF" w:rsidRDefault="00E21E1B" w:rsidP="00F76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Содержание,</w:t>
      </w:r>
      <w:r w:rsidR="00D84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40C5" w:rsidRPr="008A40C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муниципальных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D849B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21E1B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беспечение безопасности дорожного движения</w:t>
      </w:r>
      <w:r w:rsidR="00EA4B95" w:rsidRPr="00F76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осуществляют сельское поселение «</w:t>
      </w:r>
      <w:proofErr w:type="spellStart"/>
      <w:r w:rsidR="00EA4B95" w:rsidRPr="00F7697F">
        <w:rPr>
          <w:rFonts w:ascii="Times New Roman" w:eastAsia="Times New Roman" w:hAnsi="Times New Roman" w:cs="Times New Roman"/>
          <w:sz w:val="28"/>
          <w:szCs w:val="28"/>
          <w:lang w:eastAsia="ar-SA"/>
        </w:rPr>
        <w:t>Тупикское</w:t>
      </w:r>
      <w:proofErr w:type="spellEnd"/>
      <w:r w:rsidR="00EA4B95" w:rsidRPr="00F7697F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сельское поселение «Зареченское»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Соглашения по</w:t>
      </w:r>
      <w:r w:rsidR="00681C1F" w:rsidRPr="00F76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переданным полномочиям</w:t>
      </w:r>
      <w:r w:rsidR="00681C1F" w:rsidRPr="00F7697F">
        <w:rPr>
          <w:rFonts w:ascii="Times New Roman" w:hAnsi="Times New Roman" w:cs="Times New Roman"/>
          <w:sz w:val="28"/>
          <w:szCs w:val="28"/>
        </w:rPr>
        <w:t>.</w:t>
      </w:r>
    </w:p>
    <w:p w:rsidR="00070832" w:rsidRDefault="00EB5A94" w:rsidP="00F76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49BF">
        <w:rPr>
          <w:rFonts w:ascii="Times New Roman" w:hAnsi="Times New Roman" w:cs="Times New Roman"/>
          <w:sz w:val="28"/>
          <w:szCs w:val="28"/>
        </w:rPr>
        <w:t>В связи со сложившимися климатическими условиями, заболоченностью местности данных средств недостаточно.</w:t>
      </w:r>
      <w:r w:rsidR="00681C1F" w:rsidRPr="00F7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38" w:rsidRDefault="00322538" w:rsidP="00F76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538" w:rsidRPr="00322538" w:rsidRDefault="00322538" w:rsidP="003225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538">
        <w:rPr>
          <w:rFonts w:ascii="Times New Roman" w:hAnsi="Times New Roman" w:cs="Times New Roman"/>
          <w:b/>
          <w:sz w:val="28"/>
          <w:szCs w:val="28"/>
        </w:rPr>
        <w:t xml:space="preserve">Прогноз транспортного спроса, </w:t>
      </w:r>
      <w:r w:rsidR="002D3546">
        <w:rPr>
          <w:rFonts w:ascii="Times New Roman" w:hAnsi="Times New Roman" w:cs="Times New Roman"/>
          <w:b/>
          <w:sz w:val="28"/>
          <w:szCs w:val="28"/>
        </w:rPr>
        <w:t xml:space="preserve">изменение </w:t>
      </w:r>
      <w:r w:rsidRPr="00322538">
        <w:rPr>
          <w:rFonts w:ascii="Times New Roman" w:hAnsi="Times New Roman" w:cs="Times New Roman"/>
          <w:b/>
          <w:sz w:val="28"/>
          <w:szCs w:val="28"/>
        </w:rPr>
        <w:t xml:space="preserve">объемов и характера передвижения населения и перевозок грузов на территории </w:t>
      </w:r>
      <w:r w:rsidR="002D3546">
        <w:rPr>
          <w:rFonts w:ascii="Times New Roman" w:hAnsi="Times New Roman" w:cs="Times New Roman"/>
          <w:b/>
          <w:sz w:val="28"/>
          <w:szCs w:val="28"/>
        </w:rPr>
        <w:t>района</w:t>
      </w:r>
      <w:r w:rsidRPr="003225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2538" w:rsidRDefault="00322538" w:rsidP="003225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538" w:rsidRPr="002D3546" w:rsidRDefault="00322538" w:rsidP="003225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546">
        <w:rPr>
          <w:rFonts w:ascii="Times New Roman" w:hAnsi="Times New Roman" w:cs="Times New Roman"/>
          <w:b/>
          <w:sz w:val="28"/>
          <w:szCs w:val="28"/>
        </w:rPr>
        <w:t xml:space="preserve"> Прогноз социально-экономического и градо</w:t>
      </w:r>
      <w:r w:rsidR="002D3546">
        <w:rPr>
          <w:rFonts w:ascii="Times New Roman" w:hAnsi="Times New Roman" w:cs="Times New Roman"/>
          <w:b/>
          <w:sz w:val="28"/>
          <w:szCs w:val="28"/>
        </w:rPr>
        <w:t>строительного развития района</w:t>
      </w:r>
      <w:r w:rsidRPr="002D3546">
        <w:rPr>
          <w:rFonts w:ascii="Times New Roman" w:hAnsi="Times New Roman" w:cs="Times New Roman"/>
          <w:b/>
          <w:sz w:val="28"/>
          <w:szCs w:val="28"/>
        </w:rPr>
        <w:t>.</w:t>
      </w:r>
    </w:p>
    <w:p w:rsidR="00322538" w:rsidRDefault="00484D0C" w:rsidP="003225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2538" w:rsidRPr="00322538">
        <w:rPr>
          <w:rFonts w:ascii="Times New Roman" w:hAnsi="Times New Roman" w:cs="Times New Roman"/>
          <w:sz w:val="28"/>
          <w:szCs w:val="28"/>
        </w:rPr>
        <w:t xml:space="preserve">При анализе показателей текущего уровня социально-экономического и градостроительного развития </w:t>
      </w:r>
      <w:r w:rsidR="00DC5763" w:rsidRPr="00DC5763">
        <w:rPr>
          <w:rFonts w:ascii="Times New Roman" w:hAnsi="Times New Roman" w:cs="Times New Roman"/>
          <w:sz w:val="28"/>
          <w:szCs w:val="28"/>
        </w:rPr>
        <w:t>муниципального района «Тунгиро-Олекминский район»</w:t>
      </w:r>
      <w:r w:rsidR="00322538" w:rsidRPr="00322538">
        <w:rPr>
          <w:rFonts w:ascii="Times New Roman" w:hAnsi="Times New Roman" w:cs="Times New Roman"/>
          <w:sz w:val="28"/>
          <w:szCs w:val="28"/>
        </w:rPr>
        <w:t xml:space="preserve">, отмечается следующее: </w:t>
      </w:r>
    </w:p>
    <w:p w:rsidR="00676C0B" w:rsidRDefault="00676C0B" w:rsidP="003225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-транспортная доступность населенных пунктов сельских поселений удовлетворительная;</w:t>
      </w:r>
    </w:p>
    <w:p w:rsidR="00676C0B" w:rsidRDefault="00676C0B" w:rsidP="003225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-транспортная доступность населенных пунктов на межселенной территории практически отсутствует: ограниченные сроки, только в зимний период.</w:t>
      </w:r>
    </w:p>
    <w:p w:rsidR="00676C0B" w:rsidRPr="00322538" w:rsidRDefault="00676C0B" w:rsidP="003225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Градостроительной развитие территори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основном в сельских поселениях.</w:t>
      </w:r>
    </w:p>
    <w:p w:rsidR="00676C0B" w:rsidRDefault="00676C0B" w:rsidP="00B32C9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538" w:rsidRPr="00676C0B" w:rsidRDefault="00322538" w:rsidP="00B32C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0B">
        <w:rPr>
          <w:rFonts w:ascii="Times New Roman" w:hAnsi="Times New Roman" w:cs="Times New Roman"/>
          <w:b/>
          <w:sz w:val="28"/>
          <w:szCs w:val="28"/>
        </w:rPr>
        <w:t>Демографический прогноз</w:t>
      </w:r>
    </w:p>
    <w:p w:rsidR="00322538" w:rsidRPr="00322538" w:rsidRDefault="00B32C98" w:rsidP="003225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2538" w:rsidRPr="00322538">
        <w:rPr>
          <w:rFonts w:ascii="Times New Roman" w:hAnsi="Times New Roman" w:cs="Times New Roman"/>
          <w:sz w:val="28"/>
          <w:szCs w:val="28"/>
        </w:rPr>
        <w:t>Причинами низкого естественного прироста численности населения являются многие факторы, в том числе низкий уровень жизни, не занятость, низкое качество предоставления ме</w:t>
      </w:r>
      <w:r w:rsidR="00DC5763">
        <w:rPr>
          <w:rFonts w:ascii="Times New Roman" w:hAnsi="Times New Roman" w:cs="Times New Roman"/>
          <w:sz w:val="28"/>
          <w:szCs w:val="28"/>
        </w:rPr>
        <w:t xml:space="preserve">дицинских услуг,  </w:t>
      </w:r>
      <w:r w:rsidR="00676C0B">
        <w:rPr>
          <w:rFonts w:ascii="Times New Roman" w:hAnsi="Times New Roman" w:cs="Times New Roman"/>
          <w:sz w:val="28"/>
          <w:szCs w:val="28"/>
        </w:rPr>
        <w:t>неразвитая, некачественная дорожная сеть.</w:t>
      </w:r>
    </w:p>
    <w:p w:rsidR="00322538" w:rsidRPr="00322538" w:rsidRDefault="00322538" w:rsidP="003225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38">
        <w:rPr>
          <w:rFonts w:ascii="Times New Roman" w:hAnsi="Times New Roman" w:cs="Times New Roman"/>
          <w:sz w:val="28"/>
          <w:szCs w:val="28"/>
        </w:rPr>
        <w:t>Увеличение рождаемости предполагается за счет: - предоставления материнского (семейного) капитала.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</w:t>
      </w:r>
    </w:p>
    <w:p w:rsidR="00322538" w:rsidRPr="00322538" w:rsidRDefault="00342C02" w:rsidP="003225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2538" w:rsidRPr="00322538">
        <w:rPr>
          <w:rFonts w:ascii="Times New Roman" w:hAnsi="Times New Roman" w:cs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322538" w:rsidRPr="00322538" w:rsidRDefault="00342C02" w:rsidP="003225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2538" w:rsidRPr="00322538">
        <w:rPr>
          <w:rFonts w:ascii="Times New Roman" w:hAnsi="Times New Roman" w:cs="Times New Roman"/>
          <w:sz w:val="28"/>
          <w:szCs w:val="28"/>
        </w:rPr>
        <w:t xml:space="preserve">На расчетный срок существенных изменений в демографической ситуации </w:t>
      </w:r>
      <w:r w:rsidR="009F40CF">
        <w:rPr>
          <w:rFonts w:ascii="Times New Roman" w:hAnsi="Times New Roman" w:cs="Times New Roman"/>
          <w:sz w:val="28"/>
          <w:szCs w:val="28"/>
        </w:rPr>
        <w:t>района</w:t>
      </w:r>
      <w:r w:rsidR="00322538" w:rsidRPr="00322538">
        <w:rPr>
          <w:rFonts w:ascii="Times New Roman" w:hAnsi="Times New Roman" w:cs="Times New Roman"/>
          <w:sz w:val="28"/>
          <w:szCs w:val="28"/>
        </w:rPr>
        <w:t xml:space="preserve"> не предполагается.</w:t>
      </w:r>
    </w:p>
    <w:p w:rsidR="00322538" w:rsidRPr="00322538" w:rsidRDefault="00322538" w:rsidP="003225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538" w:rsidRPr="00676C0B" w:rsidRDefault="00322538" w:rsidP="00B32C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0B">
        <w:rPr>
          <w:rFonts w:ascii="Times New Roman" w:hAnsi="Times New Roman" w:cs="Times New Roman"/>
          <w:b/>
          <w:sz w:val="28"/>
          <w:szCs w:val="28"/>
        </w:rPr>
        <w:t>Экономический прогноз</w:t>
      </w:r>
    </w:p>
    <w:p w:rsidR="00B32C98" w:rsidRDefault="00B32C98" w:rsidP="003225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2538" w:rsidRPr="00322538" w:rsidRDefault="00B32C98" w:rsidP="003225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2538" w:rsidRPr="0032253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64A67" w:rsidRPr="00064A67">
        <w:rPr>
          <w:rFonts w:ascii="Times New Roman" w:hAnsi="Times New Roman" w:cs="Times New Roman"/>
          <w:sz w:val="28"/>
          <w:szCs w:val="28"/>
        </w:rPr>
        <w:t xml:space="preserve">муниципального района «Тунгиро-Олекминский район» </w:t>
      </w:r>
      <w:r w:rsidR="00322538" w:rsidRPr="00322538">
        <w:rPr>
          <w:rFonts w:ascii="Times New Roman" w:hAnsi="Times New Roman" w:cs="Times New Roman"/>
          <w:sz w:val="28"/>
          <w:szCs w:val="28"/>
        </w:rPr>
        <w:t xml:space="preserve">по вероятностному сценарию учитывает развитие следующих приоритетных секторов экономики: </w:t>
      </w:r>
    </w:p>
    <w:p w:rsidR="00322538" w:rsidRPr="00C66E20" w:rsidRDefault="00322538" w:rsidP="003225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E20">
        <w:rPr>
          <w:rFonts w:ascii="Times New Roman" w:hAnsi="Times New Roman" w:cs="Times New Roman"/>
          <w:sz w:val="28"/>
          <w:szCs w:val="28"/>
        </w:rPr>
        <w:t xml:space="preserve">- инфраструктуры, прежде всего, в сетевых отраслях: ЖКХ,  транспорте, </w:t>
      </w:r>
      <w:r w:rsidR="00C66E20">
        <w:rPr>
          <w:rFonts w:ascii="Times New Roman" w:hAnsi="Times New Roman" w:cs="Times New Roman"/>
          <w:sz w:val="28"/>
          <w:szCs w:val="28"/>
        </w:rPr>
        <w:t>добыче полезных ископаемых.</w:t>
      </w:r>
    </w:p>
    <w:p w:rsidR="00D91763" w:rsidRDefault="00B32C98" w:rsidP="00F76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2538" w:rsidRPr="00322538">
        <w:rPr>
          <w:rFonts w:ascii="Times New Roman" w:hAnsi="Times New Roman" w:cs="Times New Roman"/>
          <w:sz w:val="28"/>
          <w:szCs w:val="28"/>
        </w:rPr>
        <w:t>По итоговой характеристике социально-э</w:t>
      </w:r>
      <w:r w:rsidR="0083031B">
        <w:rPr>
          <w:rFonts w:ascii="Times New Roman" w:hAnsi="Times New Roman" w:cs="Times New Roman"/>
          <w:sz w:val="28"/>
          <w:szCs w:val="28"/>
        </w:rPr>
        <w:t>кономического развития района</w:t>
      </w:r>
      <w:r w:rsidR="00322538" w:rsidRPr="00322538">
        <w:rPr>
          <w:rFonts w:ascii="Times New Roman" w:hAnsi="Times New Roman" w:cs="Times New Roman"/>
          <w:sz w:val="28"/>
          <w:szCs w:val="28"/>
        </w:rPr>
        <w:t xml:space="preserve"> можно рассматривать как: - </w:t>
      </w:r>
      <w:proofErr w:type="gramStart"/>
      <w:r w:rsidR="00BD154F">
        <w:rPr>
          <w:rFonts w:ascii="Times New Roman" w:hAnsi="Times New Roman" w:cs="Times New Roman"/>
          <w:sz w:val="28"/>
          <w:szCs w:val="28"/>
        </w:rPr>
        <w:t>не</w:t>
      </w:r>
      <w:r w:rsidR="00322538" w:rsidRPr="00322538">
        <w:rPr>
          <w:rFonts w:ascii="Times New Roman" w:hAnsi="Times New Roman" w:cs="Times New Roman"/>
          <w:sz w:val="28"/>
          <w:szCs w:val="28"/>
        </w:rPr>
        <w:t>перспективное</w:t>
      </w:r>
      <w:proofErr w:type="gramEnd"/>
      <w:r w:rsidR="00322538" w:rsidRPr="00322538">
        <w:rPr>
          <w:rFonts w:ascii="Times New Roman" w:hAnsi="Times New Roman" w:cs="Times New Roman"/>
          <w:sz w:val="28"/>
          <w:szCs w:val="28"/>
        </w:rPr>
        <w:t xml:space="preserve"> для частных инвестиций, </w:t>
      </w:r>
      <w:r w:rsidR="00BD154F">
        <w:rPr>
          <w:rFonts w:ascii="Times New Roman" w:hAnsi="Times New Roman" w:cs="Times New Roman"/>
          <w:sz w:val="28"/>
          <w:szCs w:val="28"/>
        </w:rPr>
        <w:t>в с</w:t>
      </w:r>
      <w:r w:rsidR="00B46FE6">
        <w:rPr>
          <w:rFonts w:ascii="Times New Roman" w:hAnsi="Times New Roman" w:cs="Times New Roman"/>
          <w:sz w:val="28"/>
          <w:szCs w:val="28"/>
        </w:rPr>
        <w:t>в</w:t>
      </w:r>
      <w:r w:rsidR="00BD154F">
        <w:rPr>
          <w:rFonts w:ascii="Times New Roman" w:hAnsi="Times New Roman" w:cs="Times New Roman"/>
          <w:sz w:val="28"/>
          <w:szCs w:val="28"/>
        </w:rPr>
        <w:t>язи</w:t>
      </w:r>
      <w:r w:rsidR="00B46FE6">
        <w:rPr>
          <w:rFonts w:ascii="Times New Roman" w:hAnsi="Times New Roman" w:cs="Times New Roman"/>
          <w:sz w:val="28"/>
          <w:szCs w:val="28"/>
        </w:rPr>
        <w:t xml:space="preserve"> с небольшой плотностью населения, труднодоступностью отдаленных сел и высокой себестоимости электроэнергии, отдаленность от краевого центра</w:t>
      </w:r>
      <w:r w:rsidR="005C53D6">
        <w:rPr>
          <w:rFonts w:ascii="Times New Roman" w:hAnsi="Times New Roman" w:cs="Times New Roman"/>
          <w:sz w:val="28"/>
          <w:szCs w:val="28"/>
        </w:rPr>
        <w:t>. Инвестиции привлекательны только</w:t>
      </w:r>
      <w:r w:rsidR="0041642F">
        <w:rPr>
          <w:rFonts w:ascii="Times New Roman" w:hAnsi="Times New Roman" w:cs="Times New Roman"/>
          <w:sz w:val="28"/>
          <w:szCs w:val="28"/>
        </w:rPr>
        <w:t xml:space="preserve"> для золотодобывающей отрасли.</w:t>
      </w:r>
    </w:p>
    <w:p w:rsidR="00D91763" w:rsidRDefault="00D91763" w:rsidP="00F769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3" w:rsidRPr="00D91763" w:rsidRDefault="00D91763" w:rsidP="00D9176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63">
        <w:rPr>
          <w:rFonts w:ascii="Times New Roman" w:hAnsi="Times New Roman" w:cs="Times New Roman"/>
          <w:b/>
          <w:sz w:val="28"/>
          <w:szCs w:val="28"/>
        </w:rPr>
        <w:t xml:space="preserve">Прогноз транспортного спроса </w:t>
      </w:r>
      <w:r w:rsidR="005462CD" w:rsidRPr="005462CD">
        <w:rPr>
          <w:rFonts w:ascii="Times New Roman" w:hAnsi="Times New Roman" w:cs="Times New Roman"/>
          <w:b/>
          <w:sz w:val="28"/>
          <w:szCs w:val="28"/>
        </w:rPr>
        <w:t>муниципального района «Тунгиро-Олекминский район»</w:t>
      </w:r>
      <w:r w:rsidRPr="00D91763">
        <w:rPr>
          <w:rFonts w:ascii="Times New Roman" w:hAnsi="Times New Roman" w:cs="Times New Roman"/>
          <w:b/>
          <w:sz w:val="28"/>
          <w:szCs w:val="28"/>
        </w:rPr>
        <w:t xml:space="preserve">, объемов и характера передвижения и перевозок грузов по видам транспорта, имеющегося на территории </w:t>
      </w:r>
      <w:r w:rsidR="005462CD">
        <w:rPr>
          <w:rFonts w:ascii="Times New Roman" w:hAnsi="Times New Roman" w:cs="Times New Roman"/>
          <w:b/>
          <w:sz w:val="28"/>
          <w:szCs w:val="28"/>
        </w:rPr>
        <w:t>района</w:t>
      </w:r>
      <w:r w:rsidRPr="00D917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91763" w:rsidRDefault="00D91763" w:rsidP="00D917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538" w:rsidRDefault="00D91763" w:rsidP="00D917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8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1763"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r w:rsidR="005462CD">
        <w:rPr>
          <w:rFonts w:ascii="Times New Roman" w:hAnsi="Times New Roman" w:cs="Times New Roman"/>
          <w:sz w:val="28"/>
          <w:szCs w:val="28"/>
        </w:rPr>
        <w:t>районе</w:t>
      </w:r>
      <w:r w:rsidRPr="00D91763">
        <w:rPr>
          <w:rFonts w:ascii="Times New Roman" w:hAnsi="Times New Roman" w:cs="Times New Roman"/>
          <w:sz w:val="28"/>
          <w:szCs w:val="28"/>
        </w:rPr>
        <w:t xml:space="preserve">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5462CD" w:rsidRPr="005462CD">
        <w:rPr>
          <w:rFonts w:ascii="Times New Roman" w:hAnsi="Times New Roman" w:cs="Times New Roman"/>
          <w:sz w:val="28"/>
          <w:szCs w:val="28"/>
        </w:rPr>
        <w:t>муниципального района «Тунгиро-Олекминский район»</w:t>
      </w:r>
      <w:r w:rsidR="00B6016B">
        <w:rPr>
          <w:rFonts w:ascii="Times New Roman" w:hAnsi="Times New Roman" w:cs="Times New Roman"/>
          <w:sz w:val="28"/>
          <w:szCs w:val="28"/>
        </w:rPr>
        <w:t xml:space="preserve"> </w:t>
      </w:r>
      <w:r w:rsidRPr="00D91763">
        <w:rPr>
          <w:rFonts w:ascii="Times New Roman" w:hAnsi="Times New Roman" w:cs="Times New Roman"/>
          <w:sz w:val="28"/>
          <w:szCs w:val="28"/>
        </w:rPr>
        <w:t xml:space="preserve">не планируется. </w:t>
      </w:r>
    </w:p>
    <w:p w:rsidR="00775A0F" w:rsidRDefault="00ED08B4" w:rsidP="00B32C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714D">
        <w:rPr>
          <w:rFonts w:ascii="Times New Roman" w:hAnsi="Times New Roman" w:cs="Times New Roman"/>
          <w:sz w:val="28"/>
          <w:szCs w:val="28"/>
        </w:rPr>
        <w:t>Предприятия и организации, предоставляющие транспортные услуги отсутствуют, в связи с отдаленностью и т</w:t>
      </w:r>
      <w:r w:rsidR="004D12DA">
        <w:rPr>
          <w:rFonts w:ascii="Times New Roman" w:hAnsi="Times New Roman" w:cs="Times New Roman"/>
          <w:sz w:val="28"/>
          <w:szCs w:val="28"/>
        </w:rPr>
        <w:t>р</w:t>
      </w:r>
      <w:r w:rsidR="0085714D">
        <w:rPr>
          <w:rFonts w:ascii="Times New Roman" w:hAnsi="Times New Roman" w:cs="Times New Roman"/>
          <w:sz w:val="28"/>
          <w:szCs w:val="28"/>
        </w:rPr>
        <w:t>уднодоступностью сел. Возможен один</w:t>
      </w:r>
      <w:r w:rsidR="00306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D16">
        <w:rPr>
          <w:rFonts w:ascii="Times New Roman" w:hAnsi="Times New Roman" w:cs="Times New Roman"/>
          <w:sz w:val="28"/>
          <w:szCs w:val="28"/>
        </w:rPr>
        <w:t>внутримуниципальный</w:t>
      </w:r>
      <w:proofErr w:type="spellEnd"/>
      <w:r w:rsidR="0085714D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4D12DA">
        <w:rPr>
          <w:rFonts w:ascii="Times New Roman" w:hAnsi="Times New Roman" w:cs="Times New Roman"/>
          <w:sz w:val="28"/>
          <w:szCs w:val="28"/>
        </w:rPr>
        <w:t xml:space="preserve"> пассаж</w:t>
      </w:r>
      <w:r w:rsidR="00306D16">
        <w:rPr>
          <w:rFonts w:ascii="Times New Roman" w:hAnsi="Times New Roman" w:cs="Times New Roman"/>
          <w:sz w:val="28"/>
          <w:szCs w:val="28"/>
        </w:rPr>
        <w:t xml:space="preserve">ирских перевозок </w:t>
      </w:r>
      <w:proofErr w:type="gramStart"/>
      <w:r w:rsidR="00306D16">
        <w:rPr>
          <w:rFonts w:ascii="Times New Roman" w:hAnsi="Times New Roman" w:cs="Times New Roman"/>
          <w:sz w:val="28"/>
          <w:szCs w:val="28"/>
        </w:rPr>
        <w:t>Тупик-Заречное</w:t>
      </w:r>
      <w:proofErr w:type="gramEnd"/>
      <w:r w:rsidR="00306D16">
        <w:rPr>
          <w:rFonts w:ascii="Times New Roman" w:hAnsi="Times New Roman" w:cs="Times New Roman"/>
          <w:sz w:val="28"/>
          <w:szCs w:val="28"/>
        </w:rPr>
        <w:t xml:space="preserve"> и один межмуниципальный маршрут Тупик-Могоча.</w:t>
      </w:r>
    </w:p>
    <w:p w:rsidR="00ED08B4" w:rsidRDefault="00ED08B4" w:rsidP="00B32C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D0158" w:rsidRPr="00775A0F" w:rsidRDefault="007D0158" w:rsidP="00B32C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Прогноз развития транспортно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й</w:t>
      </w:r>
      <w:r w:rsidRPr="007D01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инфраструктуры по видам транспорта.</w:t>
      </w:r>
    </w:p>
    <w:p w:rsidR="008C2122" w:rsidRDefault="008C2122" w:rsidP="007D01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D0158" w:rsidRPr="007D0158" w:rsidRDefault="007D0158" w:rsidP="007D01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D01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</w:t>
      </w:r>
      <w:proofErr w:type="gramStart"/>
      <w:r w:rsidRPr="007D01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автомобильный</w:t>
      </w:r>
      <w:proofErr w:type="gramEnd"/>
      <w:r w:rsidRPr="007D01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Транспортная связь с </w:t>
      </w:r>
      <w:r w:rsidR="00B010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краевыми центрами</w:t>
      </w:r>
      <w:r w:rsidRPr="007D01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r w:rsidR="006218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ближайшим железнодорожным пунктом</w:t>
      </w:r>
      <w:r w:rsidRPr="007D01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будет осуществляться </w:t>
      </w:r>
      <w:r w:rsidR="003608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маршрутным такси</w:t>
      </w:r>
      <w:r w:rsidRPr="007D01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личным транспортом, внутри населенных пунктов личным транспортом</w:t>
      </w:r>
      <w:r w:rsidR="004638B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такси</w:t>
      </w:r>
      <w:r w:rsidRPr="007D01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пешеходное сообщение.</w:t>
      </w:r>
    </w:p>
    <w:p w:rsidR="007D0158" w:rsidRPr="007D0158" w:rsidRDefault="007D0158" w:rsidP="007D01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D0158" w:rsidRPr="007D0158" w:rsidRDefault="007D0158" w:rsidP="008C2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D01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Прогноз развития дорожной сети </w:t>
      </w:r>
      <w:r w:rsidR="004638B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района</w:t>
      </w:r>
      <w:r w:rsidRPr="007D01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</w:t>
      </w:r>
    </w:p>
    <w:p w:rsidR="008C2122" w:rsidRDefault="008C2122" w:rsidP="007D01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D0158" w:rsidRPr="007D0158" w:rsidRDefault="007D0158" w:rsidP="007D01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D01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Основными направлениями развития  дорожной сети </w:t>
      </w:r>
      <w:r w:rsidR="004638B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района</w:t>
      </w:r>
      <w:r w:rsidRPr="007D01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период реализации Программы будет являться сохранение и увеличение протяженности автомобильных дорог общего пользования, соответствующих нормативным требованиям, за счет ремонта, поддер</w:t>
      </w:r>
      <w:r w:rsidR="00B010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жания</w:t>
      </w:r>
      <w:r w:rsidRPr="007D01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8C2122" w:rsidRDefault="008C2122" w:rsidP="008C2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D0158" w:rsidRPr="007D0158" w:rsidRDefault="007D0158" w:rsidP="008C2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D01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Прогноз уровня автомобилизации, параметров дорожного движения.</w:t>
      </w:r>
    </w:p>
    <w:p w:rsidR="008C2122" w:rsidRDefault="008C2122" w:rsidP="007D0158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D0158" w:rsidRPr="007D0158" w:rsidRDefault="007D0158" w:rsidP="007D0158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D01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7D0158" w:rsidRDefault="007D0158" w:rsidP="00D917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A6B" w:rsidRPr="00A84A6B" w:rsidRDefault="00A84A6B" w:rsidP="00A84A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A6B">
        <w:rPr>
          <w:rFonts w:ascii="Times New Roman" w:hAnsi="Times New Roman" w:cs="Times New Roman"/>
          <w:b/>
          <w:sz w:val="28"/>
          <w:szCs w:val="28"/>
        </w:rPr>
        <w:t xml:space="preserve">Прогноз показателей безопасности дорожного движения. </w:t>
      </w:r>
    </w:p>
    <w:p w:rsidR="00A84A6B" w:rsidRDefault="00A84A6B" w:rsidP="00A84A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A6B" w:rsidRPr="00A84A6B" w:rsidRDefault="00ED08B4" w:rsidP="00A84A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4A6B" w:rsidRPr="00A84A6B">
        <w:rPr>
          <w:rFonts w:ascii="Times New Roman" w:hAnsi="Times New Roman" w:cs="Times New Roman"/>
          <w:sz w:val="28"/>
          <w:szCs w:val="28"/>
        </w:rPr>
        <w:t>Рост аварийности не предполагается.</w:t>
      </w:r>
    </w:p>
    <w:p w:rsidR="00A84A6B" w:rsidRPr="00A84A6B" w:rsidRDefault="00ED08B4" w:rsidP="00A84A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4A6B" w:rsidRPr="00A84A6B">
        <w:rPr>
          <w:rFonts w:ascii="Times New Roman" w:hAnsi="Times New Roman" w:cs="Times New Roman"/>
          <w:sz w:val="28"/>
          <w:szCs w:val="28"/>
        </w:rPr>
        <w:t xml:space="preserve">Факторами, влияющими на снижение аварийности станут обеспечение </w:t>
      </w:r>
      <w:proofErr w:type="gramStart"/>
      <w:r w:rsidR="00A84A6B" w:rsidRPr="00A84A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84A6B" w:rsidRPr="00A84A6B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обеспечению безопасности дорожного движения, 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A84A6B" w:rsidRPr="00A84A6B" w:rsidRDefault="00A84A6B" w:rsidP="00A84A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3D3" w:rsidRDefault="00B573D3" w:rsidP="00A84A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A6B" w:rsidRPr="00121A4B" w:rsidRDefault="00A84A6B" w:rsidP="00A84A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4B">
        <w:rPr>
          <w:rFonts w:ascii="Times New Roman" w:hAnsi="Times New Roman" w:cs="Times New Roman"/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121A4B" w:rsidRDefault="00121A4B" w:rsidP="00A84A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A6B" w:rsidRDefault="0047396D" w:rsidP="00A84A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4A6B" w:rsidRPr="00A84A6B">
        <w:rPr>
          <w:rFonts w:ascii="Times New Roman" w:hAnsi="Times New Roman" w:cs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</w:t>
      </w:r>
      <w:r w:rsidR="00381F0A">
        <w:rPr>
          <w:rFonts w:ascii="Times New Roman" w:hAnsi="Times New Roman" w:cs="Times New Roman"/>
          <w:sz w:val="28"/>
          <w:szCs w:val="28"/>
        </w:rPr>
        <w:t xml:space="preserve"> </w:t>
      </w:r>
      <w:r w:rsidR="00B573D3">
        <w:rPr>
          <w:rFonts w:ascii="Times New Roman" w:hAnsi="Times New Roman" w:cs="Times New Roman"/>
          <w:sz w:val="28"/>
          <w:szCs w:val="28"/>
        </w:rPr>
        <w:t>может ста</w:t>
      </w:r>
      <w:r w:rsidR="00A84A6B" w:rsidRPr="00A84A6B">
        <w:rPr>
          <w:rFonts w:ascii="Times New Roman" w:hAnsi="Times New Roman" w:cs="Times New Roman"/>
          <w:sz w:val="28"/>
          <w:szCs w:val="28"/>
        </w:rPr>
        <w:t>т</w:t>
      </w:r>
      <w:r w:rsidR="00B573D3">
        <w:rPr>
          <w:rFonts w:ascii="Times New Roman" w:hAnsi="Times New Roman" w:cs="Times New Roman"/>
          <w:sz w:val="28"/>
          <w:szCs w:val="28"/>
        </w:rPr>
        <w:t>ь</w:t>
      </w:r>
      <w:r w:rsidR="00A84A6B" w:rsidRPr="00A84A6B">
        <w:rPr>
          <w:rFonts w:ascii="Times New Roman" w:hAnsi="Times New Roman" w:cs="Times New Roman"/>
          <w:sz w:val="28"/>
          <w:szCs w:val="28"/>
        </w:rPr>
        <w:t xml:space="preserve">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47396D" w:rsidRDefault="0047396D" w:rsidP="00121A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4B" w:rsidRPr="00121A4B" w:rsidRDefault="00121A4B" w:rsidP="00121A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4B">
        <w:rPr>
          <w:rFonts w:ascii="Times New Roman" w:hAnsi="Times New Roman" w:cs="Times New Roman"/>
          <w:b/>
          <w:sz w:val="28"/>
          <w:szCs w:val="28"/>
        </w:rPr>
        <w:t xml:space="preserve">Укрупненная оценка принципиальных вариантов развития транспортной инфраструктуры </w:t>
      </w:r>
      <w:r w:rsidR="00B6016B" w:rsidRPr="00B6016B">
        <w:rPr>
          <w:rFonts w:ascii="Times New Roman" w:hAnsi="Times New Roman" w:cs="Times New Roman"/>
          <w:b/>
          <w:sz w:val="28"/>
          <w:szCs w:val="28"/>
        </w:rPr>
        <w:t>муниципального района «Тунгиро-Олекминский район»</w:t>
      </w:r>
      <w:r w:rsidRPr="00121A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1A4B" w:rsidRPr="00121A4B" w:rsidRDefault="00121A4B" w:rsidP="00121A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4B" w:rsidRPr="00121A4B" w:rsidRDefault="00B6016B" w:rsidP="00121A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1A4B" w:rsidRPr="00121A4B">
        <w:rPr>
          <w:rFonts w:ascii="Times New Roman" w:hAnsi="Times New Roman" w:cs="Times New Roman"/>
          <w:sz w:val="28"/>
          <w:szCs w:val="28"/>
        </w:rPr>
        <w:t xml:space="preserve">При рассмотрении принципиальных вариантов развития транспортной инфраструктуры </w:t>
      </w:r>
      <w:r w:rsidRPr="00B6016B">
        <w:rPr>
          <w:rFonts w:ascii="Times New Roman" w:hAnsi="Times New Roman" w:cs="Times New Roman"/>
          <w:sz w:val="28"/>
          <w:szCs w:val="28"/>
        </w:rPr>
        <w:t>муниципального района «Тунгиро-Олекминский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A4B" w:rsidRPr="00121A4B">
        <w:rPr>
          <w:rFonts w:ascii="Times New Roman" w:hAnsi="Times New Roman" w:cs="Times New Roman"/>
          <w:sz w:val="28"/>
          <w:szCs w:val="28"/>
        </w:rPr>
        <w:t xml:space="preserve">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</w:t>
      </w:r>
      <w:r w:rsidR="00081A8C">
        <w:rPr>
          <w:rFonts w:ascii="Times New Roman" w:hAnsi="Times New Roman" w:cs="Times New Roman"/>
          <w:sz w:val="28"/>
          <w:szCs w:val="28"/>
        </w:rPr>
        <w:t>района</w:t>
      </w:r>
      <w:r w:rsidR="00121A4B" w:rsidRPr="00121A4B">
        <w:rPr>
          <w:rFonts w:ascii="Times New Roman" w:hAnsi="Times New Roman" w:cs="Times New Roman"/>
          <w:sz w:val="28"/>
          <w:szCs w:val="28"/>
        </w:rPr>
        <w:t>.</w:t>
      </w:r>
    </w:p>
    <w:p w:rsidR="00121A4B" w:rsidRPr="00381F0A" w:rsidRDefault="00745E27" w:rsidP="00121A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A4B" w:rsidRPr="00121A4B">
        <w:rPr>
          <w:rFonts w:ascii="Times New Roman" w:hAnsi="Times New Roman" w:cs="Times New Roman"/>
          <w:sz w:val="28"/>
          <w:szCs w:val="28"/>
        </w:rPr>
        <w:t xml:space="preserve">Сценарий развития транспортного комплекса предполагает </w:t>
      </w:r>
      <w:r w:rsidR="0009404A">
        <w:rPr>
          <w:rFonts w:ascii="Times New Roman" w:hAnsi="Times New Roman" w:cs="Times New Roman"/>
          <w:sz w:val="28"/>
          <w:szCs w:val="28"/>
        </w:rPr>
        <w:t xml:space="preserve">умеренное </w:t>
      </w:r>
      <w:r w:rsidR="00121A4B" w:rsidRPr="00121A4B">
        <w:rPr>
          <w:rFonts w:ascii="Times New Roman" w:hAnsi="Times New Roman" w:cs="Times New Roman"/>
          <w:sz w:val="28"/>
          <w:szCs w:val="28"/>
        </w:rPr>
        <w:t xml:space="preserve">развитие экономики связанных с расходами бюджета по финансированию </w:t>
      </w:r>
      <w:r w:rsidR="00121A4B" w:rsidRPr="00121A4B">
        <w:rPr>
          <w:rFonts w:ascii="Times New Roman" w:hAnsi="Times New Roman" w:cs="Times New Roman"/>
          <w:sz w:val="28"/>
          <w:szCs w:val="28"/>
        </w:rPr>
        <w:lastRenderedPageBreak/>
        <w:t xml:space="preserve">новых инфраструктурных проектов, </w:t>
      </w:r>
      <w:r w:rsidR="00121A4B" w:rsidRPr="00381F0A">
        <w:rPr>
          <w:rFonts w:ascii="Times New Roman" w:hAnsi="Times New Roman" w:cs="Times New Roman"/>
          <w:sz w:val="28"/>
          <w:szCs w:val="28"/>
        </w:rPr>
        <w:t>увеличению финансирования р</w:t>
      </w:r>
      <w:r w:rsidR="00B6016B" w:rsidRPr="00381F0A">
        <w:rPr>
          <w:rFonts w:ascii="Times New Roman" w:hAnsi="Times New Roman" w:cs="Times New Roman"/>
          <w:sz w:val="28"/>
          <w:szCs w:val="28"/>
        </w:rPr>
        <w:t>азвития человеческого капитала.</w:t>
      </w:r>
    </w:p>
    <w:p w:rsidR="00121A4B" w:rsidRDefault="00121A4B" w:rsidP="00A84A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8C" w:rsidRPr="00593A47" w:rsidRDefault="004657CB" w:rsidP="00745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3A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="00081A8C" w:rsidRPr="00593A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</w:t>
      </w:r>
      <w:r w:rsidR="003A6A29" w:rsidRPr="00593A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транспортной инфраструктуры</w:t>
      </w:r>
      <w:r w:rsidR="00D76C2B" w:rsidRPr="00593A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:</w:t>
      </w:r>
    </w:p>
    <w:p w:rsidR="00081A8C" w:rsidRPr="00081A8C" w:rsidRDefault="00081A8C" w:rsidP="00081A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80ADF" w:rsidRDefault="00081A8C" w:rsidP="00081A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1A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r w:rsidR="00D76C2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района</w:t>
      </w:r>
      <w:r w:rsidRPr="00081A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Разработанные программные мероприятия систематизированы по степени их актуальности. </w:t>
      </w:r>
      <w:r w:rsidRPr="00080A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  <w:r w:rsidRPr="00081A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Стоимость мероприятий определена ориентировочно, основываясь на стоимости уже проведенных аналогичных мероприятий. Источниками финансирования мероприятий Программы являются средства </w:t>
      </w:r>
      <w:r w:rsidR="000F7BEA" w:rsidRPr="000F7BE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дорожного фонда муниципального района «Тунгиро-Олекминский  район»</w:t>
      </w:r>
      <w:r w:rsidR="00B218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024E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81A8C" w:rsidRPr="00081A8C" w:rsidRDefault="00081A8C" w:rsidP="00081A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1A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Механизм реализации Программы вклю</w:t>
      </w:r>
      <w:r w:rsidR="00510C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чает в себя систему мероприятий</w:t>
      </w:r>
      <w:r w:rsidR="00F21C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</w:t>
      </w:r>
      <w:r w:rsidR="001D2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водящих</w:t>
      </w:r>
      <w:r w:rsidR="00F21C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D2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содержание, ремонт</w:t>
      </w:r>
      <w:r w:rsidR="004624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81A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автомобильных дорог общего пользования местного значения в </w:t>
      </w:r>
      <w:r w:rsidR="00510C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районе</w:t>
      </w:r>
      <w:r w:rsidRPr="00081A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мероприятия по обеспечению безопасности дорожного движения (приобретение дорожных знаков</w:t>
      </w:r>
      <w:r w:rsidR="005E24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освещение дорог</w:t>
      </w:r>
      <w:r w:rsidRPr="00081A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), </w:t>
      </w:r>
      <w:r w:rsidR="00F205B9" w:rsidRPr="00F205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размещение статей  и материалов на стенде в школах</w:t>
      </w:r>
      <w:r w:rsidR="006505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3D09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F205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средствах массовой информации</w:t>
      </w:r>
      <w:r w:rsidR="00C410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41042" w:rsidRPr="0029392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(за счет средств учреждений)</w:t>
      </w:r>
      <w:r w:rsidR="00F205B9" w:rsidRPr="0029392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.</w:t>
      </w:r>
      <w:r w:rsidR="00F205B9" w:rsidRPr="002939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81A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Перечень мероприятий по ремонту дорог, формируется администрацией </w:t>
      </w:r>
      <w:r w:rsidR="002B75FB" w:rsidRPr="002B75F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района «Тунгиро-Олекминский  район»</w:t>
      </w:r>
      <w:r w:rsidRPr="00081A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 </w:t>
      </w:r>
    </w:p>
    <w:p w:rsidR="00081A8C" w:rsidRPr="00293920" w:rsidRDefault="00081A8C" w:rsidP="00081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9392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</w:t>
      </w:r>
      <w:r w:rsidR="00444B92" w:rsidRPr="00293920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B8533E" w:rsidRPr="00293920"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="00444B92" w:rsidRPr="00293920">
        <w:rPr>
          <w:rFonts w:ascii="Times New Roman" w:eastAsia="Times New Roman" w:hAnsi="Times New Roman" w:cs="Times New Roman"/>
          <w:sz w:val="28"/>
          <w:szCs w:val="28"/>
        </w:rPr>
        <w:t>содержанию дорог</w:t>
      </w:r>
      <w:r w:rsidR="00B8533E" w:rsidRPr="002939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F6713" w:rsidRPr="00293920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обеспечение безопасности дорожного движения</w:t>
      </w:r>
      <w:r w:rsidR="00EC7187" w:rsidRPr="002939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93920">
        <w:rPr>
          <w:rFonts w:ascii="Times New Roman" w:eastAsia="Times New Roman" w:hAnsi="Times New Roman" w:cs="Times New Roman"/>
          <w:sz w:val="28"/>
          <w:szCs w:val="28"/>
        </w:rPr>
        <w:t>предлагается в период действия программы реализовать следующий комплекс мероприятий</w:t>
      </w:r>
      <w:proofErr w:type="gramStart"/>
      <w:r w:rsidRPr="00293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187" w:rsidRPr="0029392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487BE0" w:rsidRPr="00293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920">
        <w:rPr>
          <w:rFonts w:ascii="Times New Roman" w:eastAsia="Times New Roman" w:hAnsi="Times New Roman" w:cs="Times New Roman"/>
          <w:sz w:val="28"/>
          <w:szCs w:val="28"/>
        </w:rPr>
        <w:t xml:space="preserve">(таблица). </w:t>
      </w:r>
    </w:p>
    <w:p w:rsidR="00487BE0" w:rsidRPr="00293920" w:rsidRDefault="00487BE0" w:rsidP="00081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BE0" w:rsidRDefault="00487BE0" w:rsidP="00081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BE0" w:rsidRPr="00081A8C" w:rsidRDefault="00487BE0" w:rsidP="00081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550" w:rsidRDefault="00081A8C" w:rsidP="00081A8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114550" w:rsidRDefault="00114550" w:rsidP="00081A8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50" w:rsidRDefault="00114550" w:rsidP="00081A8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50" w:rsidRDefault="00114550" w:rsidP="00081A8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50" w:rsidRDefault="00114550" w:rsidP="00081A8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50" w:rsidRDefault="00114550" w:rsidP="00081A8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50" w:rsidRDefault="00114550" w:rsidP="00D62AD9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50" w:rsidRDefault="00114550" w:rsidP="00081A8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50" w:rsidRDefault="00114550" w:rsidP="00081A8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50" w:rsidRDefault="00114550" w:rsidP="00081A8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50" w:rsidRDefault="00114550" w:rsidP="00A95D1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50" w:rsidRDefault="00114550" w:rsidP="00081A8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50" w:rsidRDefault="00114550" w:rsidP="00081A8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40" w:rsidRDefault="00733C40" w:rsidP="00081A8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3C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A8C" w:rsidRPr="00081A8C" w:rsidRDefault="004624DE" w:rsidP="00487BE0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081A8C" w:rsidRPr="0008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A8C" w:rsidRPr="00081A8C" w:rsidRDefault="00081A8C" w:rsidP="00081A8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081A8C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ПЕРЕЧЕНЬ</w:t>
      </w:r>
    </w:p>
    <w:p w:rsidR="00114550" w:rsidRPr="00114550" w:rsidRDefault="00081A8C" w:rsidP="00114550">
      <w:pPr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081A8C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программных мероприятий </w:t>
      </w:r>
      <w:r w:rsidR="00114550" w:rsidRPr="0011455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Программы « Комплексное развитие транспортной инфраструктуры  муниципального района «Ту</w:t>
      </w:r>
      <w:r w:rsidR="005E249D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нгиро-Олёкминский район» на 2021-2023</w:t>
      </w:r>
      <w:r w:rsidR="00114550" w:rsidRPr="0011455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 годы»</w:t>
      </w:r>
    </w:p>
    <w:p w:rsidR="00F21C45" w:rsidRPr="00F21C45" w:rsidRDefault="00F21C45" w:rsidP="00F21C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F21C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тыс</w:t>
      </w:r>
      <w:proofErr w:type="gramStart"/>
      <w:r w:rsidRPr="00F21C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.р</w:t>
      </w:r>
      <w:proofErr w:type="gramEnd"/>
      <w:r w:rsidRPr="00F21C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уб</w:t>
      </w:r>
      <w:proofErr w:type="spellEnd"/>
      <w:r w:rsidRPr="00F21C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tbl>
      <w:tblPr>
        <w:tblpPr w:leftFromText="180" w:rightFromText="180" w:vertAnchor="text" w:horzAnchor="margin" w:tblpXSpec="center" w:tblpY="83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687"/>
        <w:gridCol w:w="3543"/>
        <w:gridCol w:w="3402"/>
        <w:gridCol w:w="1418"/>
        <w:gridCol w:w="1276"/>
        <w:gridCol w:w="1701"/>
      </w:tblGrid>
      <w:tr w:rsidR="00F21C45" w:rsidRPr="00F21C45" w:rsidTr="00650557">
        <w:trPr>
          <w:trHeight w:val="570"/>
        </w:trPr>
        <w:tc>
          <w:tcPr>
            <w:tcW w:w="708" w:type="dxa"/>
            <w:vMerge w:val="restart"/>
            <w:shd w:val="clear" w:color="auto" w:fill="FFFFFF"/>
            <w:hideMark/>
          </w:tcPr>
          <w:p w:rsidR="00F21C45" w:rsidRPr="00F21C45" w:rsidRDefault="00F21C45" w:rsidP="00F2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21C45" w:rsidRPr="00F21C45" w:rsidRDefault="00F21C45" w:rsidP="00F21C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21C4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F21C4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vMerge w:val="restart"/>
            <w:shd w:val="clear" w:color="auto" w:fill="FFFFFF"/>
            <w:hideMark/>
          </w:tcPr>
          <w:p w:rsidR="00F21C45" w:rsidRPr="00F21C45" w:rsidRDefault="00F21C45" w:rsidP="00F21C4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  <w:shd w:val="clear" w:color="auto" w:fill="FFFFFF"/>
            <w:hideMark/>
          </w:tcPr>
          <w:p w:rsidR="00F21C45" w:rsidRPr="00F21C45" w:rsidRDefault="00F21C45" w:rsidP="00F2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Цели реализации мероприятий</w:t>
            </w:r>
          </w:p>
        </w:tc>
        <w:tc>
          <w:tcPr>
            <w:tcW w:w="3402" w:type="dxa"/>
            <w:vMerge w:val="restart"/>
            <w:shd w:val="clear" w:color="auto" w:fill="FFFFFF"/>
            <w:hideMark/>
          </w:tcPr>
          <w:p w:rsidR="00F21C45" w:rsidRPr="00F21C45" w:rsidRDefault="00F21C45" w:rsidP="00F21C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21C45" w:rsidRPr="00F21C45" w:rsidRDefault="00557E91" w:rsidP="00F2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</w:tcPr>
          <w:p w:rsidR="00F21C45" w:rsidRPr="00F21C45" w:rsidRDefault="00557E91" w:rsidP="00F21C4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Merge w:val="restart"/>
          </w:tcPr>
          <w:p w:rsidR="00F21C45" w:rsidRPr="00F21C45" w:rsidRDefault="00557E91" w:rsidP="00F21C4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F21C45" w:rsidRPr="00F21C45" w:rsidTr="00650557">
        <w:trPr>
          <w:trHeight w:val="204"/>
        </w:trPr>
        <w:tc>
          <w:tcPr>
            <w:tcW w:w="708" w:type="dxa"/>
            <w:vMerge/>
            <w:vAlign w:val="center"/>
            <w:hideMark/>
          </w:tcPr>
          <w:p w:rsidR="00F21C45" w:rsidRPr="00F21C45" w:rsidRDefault="00F21C45" w:rsidP="00F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vAlign w:val="center"/>
            <w:hideMark/>
          </w:tcPr>
          <w:p w:rsidR="00F21C45" w:rsidRPr="00F21C45" w:rsidRDefault="00F21C45" w:rsidP="00F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F21C45" w:rsidRPr="00F21C45" w:rsidRDefault="00F21C45" w:rsidP="00F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21C45" w:rsidRPr="00F21C45" w:rsidRDefault="00F21C45" w:rsidP="00F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:rsidR="00F21C45" w:rsidRPr="00F21C45" w:rsidRDefault="00F21C45" w:rsidP="00F21C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21C45" w:rsidRPr="00F21C45" w:rsidRDefault="00F21C45" w:rsidP="00F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1C45" w:rsidRPr="00F21C45" w:rsidRDefault="00F21C45" w:rsidP="00F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C45" w:rsidRPr="00F21C45" w:rsidTr="00650557">
        <w:trPr>
          <w:trHeight w:val="886"/>
        </w:trPr>
        <w:tc>
          <w:tcPr>
            <w:tcW w:w="708" w:type="dxa"/>
            <w:shd w:val="clear" w:color="auto" w:fill="FFFFFF"/>
            <w:hideMark/>
          </w:tcPr>
          <w:p w:rsidR="00F21C45" w:rsidRPr="00F21C45" w:rsidRDefault="00F21C45" w:rsidP="00F21C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shd w:val="clear" w:color="auto" w:fill="FFFFFF"/>
            <w:hideMark/>
          </w:tcPr>
          <w:p w:rsidR="001F13F3" w:rsidRDefault="00F21C45" w:rsidP="00F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  <w:r w:rsidR="0038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транспортной инфраструктуры</w:t>
            </w:r>
            <w:r w:rsidR="00E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2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в границах населенных пунктов района</w:t>
            </w:r>
            <w:r w:rsidR="001F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1C45" w:rsidRPr="00F21C45" w:rsidRDefault="001F13F3" w:rsidP="00F2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( 10,5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7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A7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 подлежащих 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shd w:val="clear" w:color="auto" w:fill="FFFFFF"/>
            <w:hideMark/>
          </w:tcPr>
          <w:p w:rsidR="00F21C45" w:rsidRPr="00F21C45" w:rsidRDefault="00F21C45" w:rsidP="00F21C45">
            <w:pPr>
              <w:spacing w:after="0" w:line="240" w:lineRule="auto"/>
              <w:ind w:right="-75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транспортной инфраструктуры</w:t>
            </w:r>
          </w:p>
        </w:tc>
        <w:tc>
          <w:tcPr>
            <w:tcW w:w="3402" w:type="dxa"/>
            <w:shd w:val="clear" w:color="auto" w:fill="FFFFFF"/>
            <w:hideMark/>
          </w:tcPr>
          <w:p w:rsidR="00F21C45" w:rsidRPr="00F21C45" w:rsidRDefault="00F21C45" w:rsidP="00F21C45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left="-108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  <w:r w:rsidRPr="00F21C45">
              <w:rPr>
                <w:rFonts w:eastAsia="Times New Roman" w:cs="Times New Roman"/>
              </w:rPr>
              <w:t xml:space="preserve"> </w:t>
            </w:r>
            <w:r w:rsidRPr="00F21C45">
              <w:rPr>
                <w:rFonts w:ascii="Times New Roman" w:eastAsia="Times New Roman" w:hAnsi="Times New Roman" w:cs="Times New Roman"/>
              </w:rPr>
              <w:t>дорожного фонда муниципального района «Тунгиро-Олекминский  район»</w:t>
            </w:r>
          </w:p>
        </w:tc>
        <w:tc>
          <w:tcPr>
            <w:tcW w:w="1418" w:type="dxa"/>
            <w:shd w:val="clear" w:color="auto" w:fill="FFFFFF"/>
          </w:tcPr>
          <w:p w:rsidR="00F21C45" w:rsidRPr="00F21C45" w:rsidRDefault="00557E91" w:rsidP="00F21C4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1459,6</w:t>
            </w:r>
          </w:p>
        </w:tc>
        <w:tc>
          <w:tcPr>
            <w:tcW w:w="1276" w:type="dxa"/>
          </w:tcPr>
          <w:p w:rsidR="00F21C45" w:rsidRPr="00F21C45" w:rsidRDefault="00557E91" w:rsidP="00EB3AD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1536,4</w:t>
            </w:r>
          </w:p>
        </w:tc>
        <w:tc>
          <w:tcPr>
            <w:tcW w:w="1701" w:type="dxa"/>
          </w:tcPr>
          <w:p w:rsidR="00F21C45" w:rsidRPr="00F21C45" w:rsidRDefault="00557E91" w:rsidP="00F21C4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1486,4</w:t>
            </w:r>
          </w:p>
        </w:tc>
      </w:tr>
      <w:tr w:rsidR="00F21C45" w:rsidRPr="00F21C45" w:rsidTr="00650557">
        <w:trPr>
          <w:trHeight w:val="1064"/>
        </w:trPr>
        <w:tc>
          <w:tcPr>
            <w:tcW w:w="708" w:type="dxa"/>
            <w:shd w:val="clear" w:color="auto" w:fill="FFFFFF"/>
          </w:tcPr>
          <w:p w:rsidR="00F21C45" w:rsidRPr="00F21C45" w:rsidRDefault="00557E91" w:rsidP="00F21C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shd w:val="clear" w:color="auto" w:fill="FFFFFF"/>
            <w:hideMark/>
          </w:tcPr>
          <w:p w:rsidR="00F21C45" w:rsidRPr="00F21C45" w:rsidRDefault="00F21C45" w:rsidP="00F21C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="00EB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обслуживание </w:t>
            </w:r>
            <w:r w:rsidRPr="00F2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знаков с флуоресцентной окантовкой, на территориях сельских поселений «</w:t>
            </w:r>
            <w:proofErr w:type="spellStart"/>
            <w:r w:rsidRPr="00F2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Тупикское</w:t>
            </w:r>
            <w:proofErr w:type="spellEnd"/>
            <w:r w:rsidRPr="00F2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«Зареченское» в соответствии с разработанным проектом организации дорожного движения</w:t>
            </w:r>
          </w:p>
        </w:tc>
        <w:tc>
          <w:tcPr>
            <w:tcW w:w="3543" w:type="dxa"/>
            <w:shd w:val="clear" w:color="auto" w:fill="FFFFFF"/>
            <w:hideMark/>
          </w:tcPr>
          <w:p w:rsidR="00F21C45" w:rsidRPr="00F21C45" w:rsidRDefault="00F21C45" w:rsidP="00F21C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402" w:type="dxa"/>
            <w:shd w:val="clear" w:color="auto" w:fill="FFFFFF"/>
            <w:hideMark/>
          </w:tcPr>
          <w:p w:rsidR="00F21C45" w:rsidRPr="00F21C45" w:rsidRDefault="00F21C45" w:rsidP="00F21C45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left="-108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дорожного фонда муниципального района «Тунгиро-Олекминский  район»</w:t>
            </w:r>
          </w:p>
        </w:tc>
        <w:tc>
          <w:tcPr>
            <w:tcW w:w="1418" w:type="dxa"/>
            <w:shd w:val="clear" w:color="auto" w:fill="FFFFFF"/>
          </w:tcPr>
          <w:p w:rsidR="00F21C45" w:rsidRPr="00F21C45" w:rsidRDefault="00557E91" w:rsidP="00F21C4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:rsidR="00F21C45" w:rsidRPr="00F21C45" w:rsidRDefault="00557E91" w:rsidP="00F21C4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</w:tcPr>
          <w:p w:rsidR="00F21C45" w:rsidRPr="00F21C45" w:rsidRDefault="00557E91" w:rsidP="00F21C4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70C93" w:rsidRPr="00F21C45" w:rsidTr="00650557">
        <w:trPr>
          <w:trHeight w:val="1500"/>
        </w:trPr>
        <w:tc>
          <w:tcPr>
            <w:tcW w:w="708" w:type="dxa"/>
            <w:shd w:val="clear" w:color="auto" w:fill="FFFFFF"/>
          </w:tcPr>
          <w:p w:rsidR="00570C93" w:rsidRPr="00F21C45" w:rsidRDefault="00557E91" w:rsidP="00F21C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7" w:type="dxa"/>
            <w:shd w:val="clear" w:color="auto" w:fill="FFFFFF"/>
          </w:tcPr>
          <w:p w:rsidR="00570C93" w:rsidRPr="00F21C45" w:rsidRDefault="00570C93" w:rsidP="00F21C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дорожных перекрестков</w:t>
            </w:r>
          </w:p>
        </w:tc>
        <w:tc>
          <w:tcPr>
            <w:tcW w:w="3543" w:type="dxa"/>
            <w:shd w:val="clear" w:color="auto" w:fill="FFFFFF"/>
          </w:tcPr>
          <w:p w:rsidR="00570C93" w:rsidRPr="00F21C45" w:rsidRDefault="00570C93" w:rsidP="00F21C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402" w:type="dxa"/>
            <w:shd w:val="clear" w:color="auto" w:fill="FFFFFF"/>
          </w:tcPr>
          <w:p w:rsidR="00570C93" w:rsidRPr="00F21C45" w:rsidRDefault="00570C93" w:rsidP="00570C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дорожного фонда муниципального района «Тунгиро-Олекминский  район </w:t>
            </w:r>
          </w:p>
        </w:tc>
        <w:tc>
          <w:tcPr>
            <w:tcW w:w="1418" w:type="dxa"/>
            <w:shd w:val="clear" w:color="auto" w:fill="FFFFFF"/>
          </w:tcPr>
          <w:p w:rsidR="00570C93" w:rsidRPr="00F21C45" w:rsidRDefault="00557E91" w:rsidP="00F2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570C93" w:rsidRPr="00F21C45" w:rsidRDefault="00557E91" w:rsidP="00F2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570C93" w:rsidRPr="00F21C45" w:rsidRDefault="00557E91" w:rsidP="00F21C4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B3ADF" w:rsidRPr="00F21C45" w:rsidTr="00650557">
        <w:trPr>
          <w:trHeight w:val="1500"/>
        </w:trPr>
        <w:tc>
          <w:tcPr>
            <w:tcW w:w="708" w:type="dxa"/>
            <w:shd w:val="clear" w:color="auto" w:fill="FFFFFF"/>
          </w:tcPr>
          <w:p w:rsidR="00EB3ADF" w:rsidRDefault="00557E91" w:rsidP="00F21C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7" w:type="dxa"/>
            <w:shd w:val="clear" w:color="auto" w:fill="FFFFFF"/>
          </w:tcPr>
          <w:p w:rsidR="00EB3ADF" w:rsidRDefault="00EB3ADF" w:rsidP="00F21C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зимника до отдаленных сел</w:t>
            </w:r>
          </w:p>
        </w:tc>
        <w:tc>
          <w:tcPr>
            <w:tcW w:w="3543" w:type="dxa"/>
            <w:shd w:val="clear" w:color="auto" w:fill="FFFFFF"/>
          </w:tcPr>
          <w:p w:rsidR="00EB3ADF" w:rsidRPr="00F21C45" w:rsidRDefault="00EB3ADF" w:rsidP="00F21C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402" w:type="dxa"/>
            <w:shd w:val="clear" w:color="auto" w:fill="FFFFFF"/>
          </w:tcPr>
          <w:p w:rsidR="00EB3ADF" w:rsidRPr="00F21C45" w:rsidRDefault="00EB3ADF" w:rsidP="00570C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lang w:eastAsia="ru-RU"/>
              </w:rPr>
              <w:t>Средства дорожного фонда муниципального района «Тунгиро-Олекминский  район</w:t>
            </w:r>
          </w:p>
        </w:tc>
        <w:tc>
          <w:tcPr>
            <w:tcW w:w="1418" w:type="dxa"/>
            <w:shd w:val="clear" w:color="auto" w:fill="FFFFFF"/>
          </w:tcPr>
          <w:p w:rsidR="00EB3ADF" w:rsidRDefault="00EB3ADF" w:rsidP="00F2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29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EB3ADF" w:rsidRDefault="00EB3ADF" w:rsidP="00F2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29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EB3ADF" w:rsidRDefault="00EB3ADF" w:rsidP="00F21C4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29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21C45" w:rsidRPr="00F21C45" w:rsidTr="00650557">
        <w:trPr>
          <w:trHeight w:val="528"/>
        </w:trPr>
        <w:tc>
          <w:tcPr>
            <w:tcW w:w="708" w:type="dxa"/>
            <w:shd w:val="clear" w:color="auto" w:fill="FFFFFF"/>
          </w:tcPr>
          <w:p w:rsidR="00F21C45" w:rsidRPr="00F21C45" w:rsidRDefault="00F21C45" w:rsidP="00F21C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FFFFFF"/>
          </w:tcPr>
          <w:p w:rsidR="00F21C45" w:rsidRPr="00F21C45" w:rsidRDefault="00F21C45" w:rsidP="00F21C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3" w:type="dxa"/>
            <w:shd w:val="clear" w:color="auto" w:fill="FFFFFF"/>
          </w:tcPr>
          <w:p w:rsidR="00F21C45" w:rsidRPr="00F21C45" w:rsidRDefault="00F21C45" w:rsidP="00F21C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F21C45" w:rsidRPr="00F21C45" w:rsidRDefault="00F21C45" w:rsidP="00F21C4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F21C45" w:rsidRPr="00F21C45" w:rsidRDefault="00557E91" w:rsidP="00F21C45">
            <w:pPr>
              <w:jc w:val="center"/>
              <w:rPr>
                <w:b/>
              </w:rPr>
            </w:pPr>
            <w:r>
              <w:rPr>
                <w:b/>
              </w:rPr>
              <w:t>1909,6</w:t>
            </w:r>
          </w:p>
        </w:tc>
        <w:tc>
          <w:tcPr>
            <w:tcW w:w="1276" w:type="dxa"/>
          </w:tcPr>
          <w:p w:rsidR="00F21C45" w:rsidRPr="00F21C45" w:rsidRDefault="00557E91" w:rsidP="00F21C45">
            <w:pPr>
              <w:jc w:val="center"/>
              <w:rPr>
                <w:b/>
              </w:rPr>
            </w:pPr>
            <w:r>
              <w:rPr>
                <w:b/>
              </w:rPr>
              <w:t>2036,4</w:t>
            </w:r>
          </w:p>
        </w:tc>
        <w:tc>
          <w:tcPr>
            <w:tcW w:w="1701" w:type="dxa"/>
          </w:tcPr>
          <w:p w:rsidR="00F21C45" w:rsidRPr="00F21C45" w:rsidRDefault="00557E91" w:rsidP="00F21C45">
            <w:pPr>
              <w:jc w:val="center"/>
              <w:rPr>
                <w:b/>
              </w:rPr>
            </w:pPr>
            <w:r>
              <w:rPr>
                <w:b/>
              </w:rPr>
              <w:t>2036,4</w:t>
            </w:r>
          </w:p>
        </w:tc>
      </w:tr>
      <w:tr w:rsidR="00F21C45" w:rsidRPr="00F21C45" w:rsidTr="00650557">
        <w:trPr>
          <w:trHeight w:val="408"/>
        </w:trPr>
        <w:tc>
          <w:tcPr>
            <w:tcW w:w="708" w:type="dxa"/>
            <w:hideMark/>
          </w:tcPr>
          <w:p w:rsidR="00F21C45" w:rsidRPr="00F21C45" w:rsidRDefault="00F21C45" w:rsidP="00F21C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7" w:type="dxa"/>
            <w:gridSpan w:val="6"/>
            <w:hideMark/>
          </w:tcPr>
          <w:p w:rsidR="00F21C45" w:rsidRPr="00F21C45" w:rsidRDefault="00F21C45" w:rsidP="005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                                                                                                                                                                                                                        </w:t>
            </w:r>
            <w:r w:rsidR="00557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5982,4</w:t>
            </w:r>
          </w:p>
        </w:tc>
      </w:tr>
    </w:tbl>
    <w:p w:rsidR="00F21C45" w:rsidRPr="00F21C45" w:rsidRDefault="00F21C45" w:rsidP="00F21C45">
      <w:pPr>
        <w:rPr>
          <w:rFonts w:eastAsia="Times New Roman" w:cs="Times New Roman"/>
        </w:rPr>
      </w:pPr>
    </w:p>
    <w:p w:rsidR="00F21C45" w:rsidRPr="00F21C45" w:rsidRDefault="00F21C45" w:rsidP="00F21C45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BE0" w:rsidRDefault="00487BE0" w:rsidP="00F21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BE0" w:rsidRDefault="00487BE0" w:rsidP="00F21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BE0" w:rsidRDefault="00487BE0" w:rsidP="00F21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BE0" w:rsidRDefault="00487BE0" w:rsidP="006D1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487BE0" w:rsidSect="00733C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7BE0" w:rsidRPr="00DF44EF" w:rsidRDefault="003F2640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</w:t>
      </w:r>
      <w:r w:rsidR="00487BE0" w:rsidRPr="00DF44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Мероприятия по развитию транспортной инфраструктуры по видам транспорта </w:t>
      </w:r>
    </w:p>
    <w:p w:rsidR="003D0942" w:rsidRDefault="003D0942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BE0" w:rsidRPr="00487BE0" w:rsidRDefault="00487BE0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7BE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в структуру транспортной инфраструктуры по видам транспорта не планируется.</w:t>
      </w:r>
    </w:p>
    <w:p w:rsidR="00487BE0" w:rsidRPr="00487BE0" w:rsidRDefault="00487BE0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4C10" w:rsidRPr="000E068D" w:rsidRDefault="003F2640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6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87BE0" w:rsidRPr="000E06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Мероприятия по развитию транспорта общего пользования, созданию транспортно-пересадочных узлов.</w:t>
      </w:r>
      <w:r w:rsidR="00487BE0" w:rsidRPr="000E06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D0942" w:rsidRDefault="003D0942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BE0" w:rsidRPr="00487BE0" w:rsidRDefault="00487BE0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7BE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транспорта общего пользования не планируется к изменению.</w:t>
      </w:r>
    </w:p>
    <w:p w:rsidR="00487BE0" w:rsidRPr="00487BE0" w:rsidRDefault="00487BE0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4C10" w:rsidRPr="000E068D" w:rsidRDefault="003F2640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6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87BE0" w:rsidRPr="000E06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пространства.</w:t>
      </w:r>
      <w:r w:rsidR="00487BE0" w:rsidRPr="000E06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F2640" w:rsidRPr="000E068D" w:rsidRDefault="003F2640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BE0" w:rsidRPr="000E068D" w:rsidRDefault="00487BE0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68D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полученному прогнозу среднее арифметическое значение плотности уличн</w:t>
      </w:r>
      <w:r w:rsidR="005E249D">
        <w:rPr>
          <w:rFonts w:ascii="Times New Roman" w:eastAsia="Times New Roman" w:hAnsi="Times New Roman" w:cs="Times New Roman"/>
          <w:sz w:val="28"/>
          <w:szCs w:val="28"/>
          <w:lang w:eastAsia="zh-CN"/>
        </w:rPr>
        <w:t>о-дорожной сети с 2017г. до 2023</w:t>
      </w:r>
      <w:r w:rsidRPr="000E06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не меняется. Это означает: нет потребности в увеличении плотности улично-дорожной сети. </w:t>
      </w:r>
    </w:p>
    <w:p w:rsidR="00487BE0" w:rsidRPr="00487BE0" w:rsidRDefault="00487BE0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BE0" w:rsidRPr="00DF44EF" w:rsidRDefault="00487BE0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44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Мероприятия по развитию инфраструктуры пешеходного и велосипедного передвижения. </w:t>
      </w:r>
    </w:p>
    <w:p w:rsidR="003F2640" w:rsidRDefault="003F2640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BE0" w:rsidRDefault="00B31FF3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487BE0" w:rsidRPr="00487B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Мероприятия по развитию велосипедного передвижения </w:t>
      </w:r>
      <w:r w:rsidR="001B57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</w:t>
      </w:r>
      <w:r w:rsidR="00306D1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предполагаются</w:t>
      </w:r>
      <w:r w:rsidR="001B57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связи с климатическими условиями</w:t>
      </w:r>
      <w:r w:rsidR="00C26AC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E24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интенсивностью движения велосипедистов,</w:t>
      </w:r>
      <w:r w:rsidR="005B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26A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ограниченностью ширины пешеходных дорожек </w:t>
      </w:r>
      <w:r w:rsidR="005B4E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ширины дорожного полотна.</w:t>
      </w:r>
    </w:p>
    <w:p w:rsidR="005B4E20" w:rsidRDefault="00B31FF3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5B4E20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 по развитию пешеходного передвижения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возможно при получении дополнительных доходов местного бюджета.</w:t>
      </w:r>
    </w:p>
    <w:p w:rsidR="00B31FF3" w:rsidRPr="00487BE0" w:rsidRDefault="00B31FF3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F2640" w:rsidRDefault="00487BE0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44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Мероприятия по развитию инфраструктуры для грузового транспорта, транспортных средств коммунальных и дорожных служб.</w:t>
      </w:r>
      <w:r w:rsidRPr="00487B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F2640" w:rsidRDefault="003F2640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7BE0" w:rsidRPr="000E068D" w:rsidRDefault="00487BE0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68D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 по развитию инфраструктуры для грузового транспорта не планируются.</w:t>
      </w:r>
    </w:p>
    <w:p w:rsidR="008A2277" w:rsidRPr="00596311" w:rsidRDefault="008A2277" w:rsidP="00487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8A2277" w:rsidRPr="00BB7E2A" w:rsidRDefault="008A2277" w:rsidP="008A2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7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Мероприятия по развитию сети автомобильных дорог общего пользования местного значения </w:t>
      </w:r>
      <w:r w:rsidR="00BB7E2A" w:rsidRPr="00BB7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 «Тунгиро-Олекминский район»</w:t>
      </w:r>
      <w:r w:rsidRPr="00BB7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826254" w:rsidRDefault="008A2277" w:rsidP="008A2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22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8A2277" w:rsidRPr="008A2277" w:rsidRDefault="008A2277" w:rsidP="008A2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22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развития сети дорог </w:t>
      </w:r>
      <w:r w:rsidR="00BB7E2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</w:t>
      </w:r>
      <w:r w:rsidRPr="008A22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планируются: </w:t>
      </w:r>
    </w:p>
    <w:p w:rsidR="008A2277" w:rsidRPr="008A2277" w:rsidRDefault="008A2277" w:rsidP="008A2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22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- Мероприятия по содержанию </w:t>
      </w:r>
      <w:r w:rsidR="000E06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ремонту </w:t>
      </w:r>
      <w:r w:rsidRPr="008A2277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автомобильных дорог общего пользования местного значения.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</w:t>
      </w:r>
      <w:r w:rsidRPr="008A227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эксплуатационного состояния соответствуют требованиям стандартов к эксплуатационным показателям автомобильных дорог. </w:t>
      </w:r>
    </w:p>
    <w:p w:rsidR="008A2277" w:rsidRDefault="008A2277" w:rsidP="008A2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22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Реализация мероприятий позволит сохранить протяженность автомобильных дорог общего пользования местного значения. </w:t>
      </w:r>
    </w:p>
    <w:p w:rsidR="000E068D" w:rsidRDefault="000E068D" w:rsidP="008A2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условии выделения</w:t>
      </w:r>
      <w:r w:rsidR="00367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дополнительных сре</w:t>
      </w:r>
      <w:proofErr w:type="gramStart"/>
      <w:r w:rsidR="00367C20">
        <w:rPr>
          <w:rFonts w:ascii="Times New Roman" w:eastAsia="Times New Roman" w:hAnsi="Times New Roman" w:cs="Times New Roman"/>
          <w:sz w:val="28"/>
          <w:szCs w:val="28"/>
          <w:lang w:eastAsia="zh-CN"/>
        </w:rPr>
        <w:t>дств пл</w:t>
      </w:r>
      <w:proofErr w:type="gramEnd"/>
      <w:r w:rsidR="00367C2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анирую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тся</w:t>
      </w:r>
      <w:r w:rsidR="00367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мероприятия по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автозимников.</w:t>
      </w:r>
    </w:p>
    <w:p w:rsidR="001717E7" w:rsidRDefault="001717E7" w:rsidP="008A2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17E7" w:rsidRPr="00FC42B8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42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FC42B8" w:rsidRPr="00FC42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17E7" w:rsidRPr="001717E7" w:rsidRDefault="00826254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Финансирование программы осуществляется за счет </w:t>
      </w:r>
      <w:r w:rsidR="00CC3C51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средств</w:t>
      </w:r>
      <w:r w:rsidR="00ED0432" w:rsidRPr="00ED04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дорожного фонда муниципального района «Тунгиро-Олекминский  район»</w:t>
      </w:r>
      <w:r w:rsidR="00B2186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D04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Ежегодные объемы финансирования программы определяются в соответствии с утвержденным бюджетом </w:t>
      </w:r>
      <w:r w:rsidR="00CC3C51" w:rsidRPr="00CC3C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«Тунгиро-Олекминский  район» 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соответствующий финансовый год и с учетом дополнительных источников финансирования. Общий объем финансовых средств, необходимых для реализации мероприятия Программы на 20</w:t>
      </w:r>
      <w:r w:rsidR="005E249D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4E5A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D08B4" w:rsidRPr="00ED08B4">
        <w:rPr>
          <w:rFonts w:ascii="Times New Roman" w:eastAsia="Times New Roman" w:hAnsi="Times New Roman" w:cs="Times New Roman"/>
          <w:sz w:val="28"/>
          <w:szCs w:val="28"/>
          <w:lang w:eastAsia="zh-CN"/>
        </w:rPr>
        <w:t>1909,6</w:t>
      </w:r>
      <w:r w:rsidR="002D5C2C" w:rsidRPr="00ED08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717E7" w:rsidRPr="00ED08B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рублей. 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17E7" w:rsidRPr="004E5A41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E5A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1717E7" w:rsidRPr="001717E7" w:rsidRDefault="00367C20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 </w:t>
      </w:r>
    </w:p>
    <w:p w:rsidR="001717E7" w:rsidRPr="001717E7" w:rsidRDefault="00367C20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  <w:r w:rsidR="00ED08B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717E7" w:rsidRPr="001717E7" w:rsidRDefault="00367C20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 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1-й этап - 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 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2-й этап - расчет P2 - оценки эффективности муниципальной программы по критерию «степень достижения планируемых значений показателей муниципальной программы»; 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3-й этап - расчет </w:t>
      </w:r>
      <w:proofErr w:type="spellStart"/>
      <w:proofErr w:type="gram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P</w:t>
      </w:r>
      <w:proofErr w:type="gram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итог</w:t>
      </w:r>
      <w:proofErr w:type="spell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итоговой оценки эффективности муниципальной программы. </w:t>
      </w:r>
    </w:p>
    <w:p w:rsidR="001717E7" w:rsidRPr="001717E7" w:rsidRDefault="00367C20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Итоговая оценка эффективности муниципальной программы (</w:t>
      </w:r>
      <w:proofErr w:type="spellStart"/>
      <w:proofErr w:type="gramStart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P</w:t>
      </w:r>
      <w:proofErr w:type="gramEnd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итог</w:t>
      </w:r>
      <w:proofErr w:type="spellEnd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 </w:t>
      </w:r>
    </w:p>
    <w:p w:rsidR="001717E7" w:rsidRPr="001717E7" w:rsidRDefault="00C9717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 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P1 = (</w:t>
      </w:r>
      <w:proofErr w:type="spellStart"/>
      <w:proofErr w:type="gram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proofErr w:type="gram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факт</w:t>
      </w:r>
      <w:proofErr w:type="spell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+ u) / </w:t>
      </w:r>
      <w:proofErr w:type="spell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Vпл</w:t>
      </w:r>
      <w:proofErr w:type="spell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* 100%, (1) 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где: </w:t>
      </w:r>
      <w:proofErr w:type="spellStart"/>
      <w:proofErr w:type="gram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proofErr w:type="gram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факт</w:t>
      </w:r>
      <w:proofErr w:type="spell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фактический объем бюджетных средств, направленных на реализацию муниципальной программы за отчетный год;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proofErr w:type="gram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пл</w:t>
      </w:r>
      <w:proofErr w:type="spell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плановый объем бюджетных средств на реализацию муниципальной программы в отчетном году; 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 - сумма «положительной экономии». К «положительной экономии» относится: экономия средств бюджетов в результате осуществления закупок товаров, работ, услуг для муниципальных нужд. </w:t>
      </w:r>
    </w:p>
    <w:p w:rsidR="001717E7" w:rsidRPr="001717E7" w:rsidRDefault="00C9717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муниципальная программа выполнена в полном объеме, если P1 = 100%; муниципальная программа в целом выполнена, если 80% &lt; P1 &lt; 100%; муниципальная программа не выполнена, если P1 &lt; 80%. </w:t>
      </w:r>
    </w:p>
    <w:p w:rsidR="001717E7" w:rsidRPr="001717E7" w:rsidRDefault="00C9717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Расчет P2 -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формуле: P2 = SUM </w:t>
      </w:r>
      <w:proofErr w:type="spellStart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Ki</w:t>
      </w:r>
      <w:proofErr w:type="spellEnd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N, i = 1 (2), где: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Ki</w:t>
      </w:r>
      <w:proofErr w:type="spell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исполнение i планируемого значения показателя муниципальной программы за отчетный год в процентах; N - число планируемых значений показателей муниципальной программы. Исполнение по каждому показателю муниципальной программы за отчетный год осуществляется по формуле: </w:t>
      </w:r>
      <w:proofErr w:type="spell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Ki</w:t>
      </w:r>
      <w:proofErr w:type="spell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= </w:t>
      </w:r>
      <w:proofErr w:type="spell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Пi</w:t>
      </w:r>
      <w:proofErr w:type="spell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факт / </w:t>
      </w:r>
      <w:proofErr w:type="spell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Пi</w:t>
      </w:r>
      <w:proofErr w:type="spell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пл</w:t>
      </w:r>
      <w:proofErr w:type="spellEnd"/>
      <w:proofErr w:type="gram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* 100%, (3) где: </w:t>
      </w:r>
      <w:proofErr w:type="spell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Пi</w:t>
      </w:r>
      <w:proofErr w:type="spell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факт - фактическое значение i показателя за отчетный год; </w:t>
      </w:r>
      <w:proofErr w:type="spell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Пi</w:t>
      </w:r>
      <w:proofErr w:type="spell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пл</w:t>
      </w:r>
      <w:proofErr w:type="spellEnd"/>
      <w:proofErr w:type="gram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плановое значение i показателя на отчетный год. В случае если фактическое значение показателя превышает плановое более чем в 2 раза, то расчет исполнения по каждому показателю </w:t>
      </w: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муниципальной программы за отчетный год осуществляется по формуле: </w:t>
      </w:r>
      <w:proofErr w:type="spell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Ki</w:t>
      </w:r>
      <w:proofErr w:type="spell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= 100%. (4) 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 </w:t>
      </w:r>
      <w:proofErr w:type="spell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Ki</w:t>
      </w:r>
      <w:proofErr w:type="spell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= 0%. (5</w:t>
      </w:r>
      <w:proofErr w:type="gram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)</w:t>
      </w:r>
      <w:proofErr w:type="gramEnd"/>
    </w:p>
    <w:p w:rsidR="001717E7" w:rsidRPr="001717E7" w:rsidRDefault="00C9717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 муниципальная программа перевыполнена, если P2 &gt; 100%; муниципальная программа выполнена в полном объеме, если 90% &lt; P2 &lt; 100%; муниципальная программа в целом выполнена, если 75% &lt; P2 &lt; 95% муниципальная программа не выполнена, если P2 &lt; 75%. </w:t>
      </w:r>
    </w:p>
    <w:p w:rsidR="001717E7" w:rsidRPr="001717E7" w:rsidRDefault="00C9717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Итоговая оценка эффективности муниципальной программы осуществляется по формуле: </w:t>
      </w:r>
      <w:proofErr w:type="spellStart"/>
      <w:proofErr w:type="gramStart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P</w:t>
      </w:r>
      <w:proofErr w:type="gramEnd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итог</w:t>
      </w:r>
      <w:proofErr w:type="spellEnd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= (P1 + P2) / 2, (6) где: </w:t>
      </w:r>
      <w:proofErr w:type="spellStart"/>
      <w:proofErr w:type="gramStart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P</w:t>
      </w:r>
      <w:proofErr w:type="gramEnd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итог</w:t>
      </w:r>
      <w:proofErr w:type="spellEnd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итоговая оценка эффективности муниципальной программы за отчетный год.</w:t>
      </w:r>
    </w:p>
    <w:p w:rsidR="001717E7" w:rsidRPr="001717E7" w:rsidRDefault="00C9717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Интерпретация итоговой оценки эффективности муниципальной программы осуществляется по следующим критериям: P итог &gt; 100% </w:t>
      </w:r>
      <w:proofErr w:type="gramStart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высокоэффективная</w:t>
      </w:r>
      <w:proofErr w:type="gramEnd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90% &lt; P итог &lt; 100% эффективная; 75% &lt; P итог &lt; 90% умеренно эффективная; P итог &lt; 75% неэффективная. </w:t>
      </w:r>
    </w:p>
    <w:p w:rsidR="001717E7" w:rsidRPr="001717E7" w:rsidRDefault="00C9717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Результаты итоговой оценки эффективности муниципальной программы (значение P итог) и вывод о ее эффективности (интерпретация оценки) </w:t>
      </w:r>
      <w:r w:rsidR="000E068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представляются в годовом отчете главы муниципального района.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 мероприятий прог</w:t>
      </w:r>
      <w:r w:rsidR="00ED08B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раммы позволит обеспечить к 2023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году: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- улучшение транспортно-эксплуатационного состояния существующей дорожной сети автомобильных дорог;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повышение безопасности дорожного движения;</w:t>
      </w:r>
    </w:p>
    <w:p w:rsid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создание благоприятного климата для привлечения инвестиций в экономику </w:t>
      </w:r>
      <w:r w:rsidR="008773B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</w:t>
      </w: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6E6B2F" w:rsidRDefault="006E6B2F" w:rsidP="006E6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E6B2F" w:rsidRPr="006E6B2F" w:rsidRDefault="006E6B2F" w:rsidP="006E6B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E6B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Анализ рисков реализации Программы</w:t>
      </w:r>
    </w:p>
    <w:p w:rsidR="006E6B2F" w:rsidRPr="006E6B2F" w:rsidRDefault="006E6B2F" w:rsidP="006E6B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E6B2F" w:rsidRPr="006E6B2F" w:rsidRDefault="006E6B2F" w:rsidP="006E6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макроэкономические, финансовые, правовые и управленческие риски.</w:t>
      </w:r>
    </w:p>
    <w:p w:rsidR="006E6B2F" w:rsidRPr="006E6B2F" w:rsidRDefault="006E6B2F" w:rsidP="006E6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B2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Макроэкономические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заинтересованных лиц, являющихся потенциальными покупателями земельных участков.</w:t>
      </w:r>
    </w:p>
    <w:p w:rsidR="006E6B2F" w:rsidRPr="006E6B2F" w:rsidRDefault="006E6B2F" w:rsidP="006E6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Риск финансового обеспечения связан с недофинансированием основных мероприятий Программы в связи с потенциально возможным дефицитом бюджета района.  Указанный фактор не имеет приоритетного </w:t>
      </w:r>
      <w:r w:rsidRPr="006E6B2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значения, но вместе с тем, может отразиться на реализации ряда мероприятий Программы, в частности, снижения количества земельных участков предоставляемых на торгах.</w:t>
      </w:r>
    </w:p>
    <w:p w:rsidR="006E6B2F" w:rsidRPr="006E6B2F" w:rsidRDefault="006E6B2F" w:rsidP="006E6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К правовым рискам реализации Программы можно отнести:</w:t>
      </w:r>
    </w:p>
    <w:p w:rsidR="006E6B2F" w:rsidRPr="006E6B2F" w:rsidRDefault="006E6B2F" w:rsidP="006E6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B2F">
        <w:rPr>
          <w:rFonts w:ascii="Times New Roman" w:eastAsia="Times New Roman" w:hAnsi="Times New Roman" w:cs="Times New Roman"/>
          <w:sz w:val="28"/>
          <w:szCs w:val="28"/>
          <w:lang w:eastAsia="zh-CN"/>
        </w:rPr>
        <w:t>- риски, связанные с изменениями законодательства (на федеральном и региональном уровне);</w:t>
      </w:r>
    </w:p>
    <w:p w:rsidR="006E6B2F" w:rsidRPr="006E6B2F" w:rsidRDefault="006E6B2F" w:rsidP="006E6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B2F">
        <w:rPr>
          <w:rFonts w:ascii="Times New Roman" w:eastAsia="Times New Roman" w:hAnsi="Times New Roman" w:cs="Times New Roman"/>
          <w:sz w:val="28"/>
          <w:szCs w:val="28"/>
          <w:lang w:eastAsia="zh-CN"/>
        </w:rPr>
        <w:t>- риски, связанные с судебными спорами (</w:t>
      </w:r>
      <w:proofErr w:type="spellStart"/>
      <w:r w:rsidRPr="006E6B2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правопритязания</w:t>
      </w:r>
      <w:proofErr w:type="spellEnd"/>
      <w:r w:rsidRPr="006E6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третьих лиц на земельные участки).</w:t>
      </w:r>
    </w:p>
    <w:p w:rsidR="006E6B2F" w:rsidRPr="006E6B2F" w:rsidRDefault="006E6B2F" w:rsidP="006E6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Регулирование данной группы рисков осуществляется посредством активной нормотворческой деятельности </w:t>
      </w:r>
      <w:proofErr w:type="gramStart"/>
      <w:r w:rsidRPr="006E6B2F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6E6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6E6B2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районом</w:t>
      </w:r>
      <w:proofErr w:type="gramEnd"/>
      <w:r w:rsidRPr="006E6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уровне - реализации права законодательной инициативы и участие в разработке краевого законодательства, а также посредством обеспечения защиты прав района в судебном порядке.</w:t>
      </w:r>
    </w:p>
    <w:p w:rsidR="006E6B2F" w:rsidRPr="006E6B2F" w:rsidRDefault="006E6B2F" w:rsidP="006E6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Управленческие риски связаны с изменением политической обстановки, стратегических и тактических задач в работе, перераспределением полномочий между публично-правовыми образованиями, принятием управленческих решений, влияющих на реализацию Программы.</w:t>
      </w:r>
    </w:p>
    <w:p w:rsidR="006E6B2F" w:rsidRPr="006E6B2F" w:rsidRDefault="006E6B2F" w:rsidP="006E6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6B2F" w:rsidRDefault="006E6B2F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4C8" w:rsidRDefault="00C97177" w:rsidP="00C971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Механизм реализации программы</w:t>
      </w:r>
    </w:p>
    <w:p w:rsidR="00C97177" w:rsidRDefault="00C9717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17E7" w:rsidRPr="001717E7" w:rsidRDefault="00D73441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1717E7" w:rsidRPr="001717E7" w:rsidRDefault="00D73441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</w:t>
      </w:r>
      <w:r w:rsidR="007124C8" w:rsidRPr="007124C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</w:t>
      </w:r>
      <w:r w:rsidR="007124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"Тунгиро-Олекминский район» 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осуществляет общий </w:t>
      </w:r>
      <w:proofErr w:type="gramStart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- ежегодное уточнение плана мероприятий по реализации Программы по объемам и источникам финансирования мероприятий;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реализацией программных мероприятий по срокам, содержанию, финансовым затратам и ресурсам;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1717E7" w:rsidRPr="001717E7" w:rsidRDefault="00D73441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</w:t>
      </w:r>
      <w:r w:rsidR="007124C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разрабатывается сроком на 3 года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подлежит корректировке ежегодно.</w:t>
      </w:r>
    </w:p>
    <w:p w:rsidR="001717E7" w:rsidRPr="006D065B" w:rsidRDefault="00D73441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6D065B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    </w:t>
      </w:r>
      <w:r w:rsidR="001717E7" w:rsidRPr="00362A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Принятие решений по выделению бюджетных средств из бюджета </w:t>
      </w:r>
      <w:r w:rsidR="001E3470" w:rsidRPr="00362AD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</w:t>
      </w:r>
      <w:r w:rsidR="001717E7" w:rsidRPr="00362ADD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принимаются в соответствии с действующим законодательством.</w:t>
      </w:r>
    </w:p>
    <w:p w:rsidR="001717E7" w:rsidRPr="001717E7" w:rsidRDefault="00D73441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Мониторинг выполнения Программы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1717E7" w:rsidRPr="001717E7" w:rsidRDefault="00D73441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="001717E7" w:rsidRPr="001717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17E7" w:rsidRPr="001717E7" w:rsidRDefault="001717E7" w:rsidP="0017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17E7" w:rsidRPr="008A2277" w:rsidRDefault="001717E7" w:rsidP="008A2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1717E7" w:rsidRPr="008A2277" w:rsidSect="00487B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FE" w:rsidRDefault="00DD30FE">
      <w:pPr>
        <w:spacing w:after="0" w:line="240" w:lineRule="auto"/>
      </w:pPr>
      <w:r>
        <w:separator/>
      </w:r>
    </w:p>
  </w:endnote>
  <w:endnote w:type="continuationSeparator" w:id="0">
    <w:p w:rsidR="00DD30FE" w:rsidRDefault="00DD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40" w:rsidRDefault="00056F40">
    <w:pPr>
      <w:pStyle w:val="a4"/>
      <w:jc w:val="right"/>
    </w:pPr>
  </w:p>
  <w:p w:rsidR="00056F40" w:rsidRDefault="00056F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FE" w:rsidRDefault="00DD30FE">
      <w:pPr>
        <w:spacing w:after="0" w:line="240" w:lineRule="auto"/>
      </w:pPr>
      <w:r>
        <w:separator/>
      </w:r>
    </w:p>
  </w:footnote>
  <w:footnote w:type="continuationSeparator" w:id="0">
    <w:p w:rsidR="00DD30FE" w:rsidRDefault="00DD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0E32EC9"/>
    <w:multiLevelType w:val="multilevel"/>
    <w:tmpl w:val="3B3833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3"/>
      <w:numFmt w:val="decimal"/>
      <w:lvlText w:val="%1.%2."/>
      <w:lvlJc w:val="left"/>
      <w:pPr>
        <w:tabs>
          <w:tab w:val="num" w:pos="3032"/>
        </w:tabs>
        <w:ind w:left="3032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  <w:b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23"/>
    <w:rsid w:val="000017F6"/>
    <w:rsid w:val="00004BC4"/>
    <w:rsid w:val="000069CB"/>
    <w:rsid w:val="00007BD8"/>
    <w:rsid w:val="0001035B"/>
    <w:rsid w:val="00016D8E"/>
    <w:rsid w:val="000220E3"/>
    <w:rsid w:val="00024EC5"/>
    <w:rsid w:val="0002751C"/>
    <w:rsid w:val="00033793"/>
    <w:rsid w:val="00036A93"/>
    <w:rsid w:val="00045EBF"/>
    <w:rsid w:val="00045F7A"/>
    <w:rsid w:val="000471CB"/>
    <w:rsid w:val="00050497"/>
    <w:rsid w:val="00056F40"/>
    <w:rsid w:val="0006159F"/>
    <w:rsid w:val="00064A67"/>
    <w:rsid w:val="00065A83"/>
    <w:rsid w:val="00066641"/>
    <w:rsid w:val="00070832"/>
    <w:rsid w:val="00071085"/>
    <w:rsid w:val="000732B0"/>
    <w:rsid w:val="00076220"/>
    <w:rsid w:val="00080ADF"/>
    <w:rsid w:val="00081A8C"/>
    <w:rsid w:val="000831E3"/>
    <w:rsid w:val="00083B2A"/>
    <w:rsid w:val="0008493C"/>
    <w:rsid w:val="00087E0D"/>
    <w:rsid w:val="00090D73"/>
    <w:rsid w:val="0009404A"/>
    <w:rsid w:val="00097FFE"/>
    <w:rsid w:val="000A38A8"/>
    <w:rsid w:val="000A46D2"/>
    <w:rsid w:val="000A7E0A"/>
    <w:rsid w:val="000B59FA"/>
    <w:rsid w:val="000B79B7"/>
    <w:rsid w:val="000D0A7B"/>
    <w:rsid w:val="000D7E0E"/>
    <w:rsid w:val="000E068D"/>
    <w:rsid w:val="000E1A9C"/>
    <w:rsid w:val="000E6592"/>
    <w:rsid w:val="000E6C7D"/>
    <w:rsid w:val="000F3857"/>
    <w:rsid w:val="000F4D5A"/>
    <w:rsid w:val="000F7BEA"/>
    <w:rsid w:val="001002B8"/>
    <w:rsid w:val="00100D8C"/>
    <w:rsid w:val="00104D52"/>
    <w:rsid w:val="001066CB"/>
    <w:rsid w:val="00114550"/>
    <w:rsid w:val="001147DD"/>
    <w:rsid w:val="00115913"/>
    <w:rsid w:val="00117C64"/>
    <w:rsid w:val="00120340"/>
    <w:rsid w:val="00121A4B"/>
    <w:rsid w:val="00131E12"/>
    <w:rsid w:val="0013458E"/>
    <w:rsid w:val="001371CF"/>
    <w:rsid w:val="0014118F"/>
    <w:rsid w:val="00141334"/>
    <w:rsid w:val="0014172B"/>
    <w:rsid w:val="00150131"/>
    <w:rsid w:val="00160515"/>
    <w:rsid w:val="001717E7"/>
    <w:rsid w:val="00171860"/>
    <w:rsid w:val="00176265"/>
    <w:rsid w:val="00177B08"/>
    <w:rsid w:val="00181394"/>
    <w:rsid w:val="00184A2B"/>
    <w:rsid w:val="00187207"/>
    <w:rsid w:val="00190FD2"/>
    <w:rsid w:val="001944C7"/>
    <w:rsid w:val="00197052"/>
    <w:rsid w:val="001A0454"/>
    <w:rsid w:val="001A1688"/>
    <w:rsid w:val="001A3046"/>
    <w:rsid w:val="001B0BDB"/>
    <w:rsid w:val="001B0CE8"/>
    <w:rsid w:val="001B5787"/>
    <w:rsid w:val="001B70F9"/>
    <w:rsid w:val="001C5AB6"/>
    <w:rsid w:val="001D21C8"/>
    <w:rsid w:val="001D2307"/>
    <w:rsid w:val="001D2575"/>
    <w:rsid w:val="001D5D9F"/>
    <w:rsid w:val="001E21D7"/>
    <w:rsid w:val="001E2969"/>
    <w:rsid w:val="001E345B"/>
    <w:rsid w:val="001E3470"/>
    <w:rsid w:val="001E580F"/>
    <w:rsid w:val="001F13F3"/>
    <w:rsid w:val="0020054A"/>
    <w:rsid w:val="00205A61"/>
    <w:rsid w:val="00206433"/>
    <w:rsid w:val="00221070"/>
    <w:rsid w:val="00222DC0"/>
    <w:rsid w:val="002237F1"/>
    <w:rsid w:val="002262CD"/>
    <w:rsid w:val="00233783"/>
    <w:rsid w:val="0023460A"/>
    <w:rsid w:val="002434D6"/>
    <w:rsid w:val="002436FC"/>
    <w:rsid w:val="00243717"/>
    <w:rsid w:val="00254116"/>
    <w:rsid w:val="002645F2"/>
    <w:rsid w:val="00266494"/>
    <w:rsid w:val="00281ACA"/>
    <w:rsid w:val="00286B60"/>
    <w:rsid w:val="00290891"/>
    <w:rsid w:val="00293920"/>
    <w:rsid w:val="002948ED"/>
    <w:rsid w:val="002A2D36"/>
    <w:rsid w:val="002B75FB"/>
    <w:rsid w:val="002C46C2"/>
    <w:rsid w:val="002C776D"/>
    <w:rsid w:val="002C7F84"/>
    <w:rsid w:val="002D113B"/>
    <w:rsid w:val="002D2E44"/>
    <w:rsid w:val="002D3546"/>
    <w:rsid w:val="002D40EA"/>
    <w:rsid w:val="002D5C2C"/>
    <w:rsid w:val="002E1102"/>
    <w:rsid w:val="002E6872"/>
    <w:rsid w:val="002F0512"/>
    <w:rsid w:val="002F5436"/>
    <w:rsid w:val="00301998"/>
    <w:rsid w:val="003022D1"/>
    <w:rsid w:val="00306D16"/>
    <w:rsid w:val="00312BD4"/>
    <w:rsid w:val="003147B5"/>
    <w:rsid w:val="0031495B"/>
    <w:rsid w:val="003160E0"/>
    <w:rsid w:val="00316648"/>
    <w:rsid w:val="003220A9"/>
    <w:rsid w:val="0032242B"/>
    <w:rsid w:val="00322538"/>
    <w:rsid w:val="00327B89"/>
    <w:rsid w:val="00341C58"/>
    <w:rsid w:val="00342131"/>
    <w:rsid w:val="00342C02"/>
    <w:rsid w:val="00345503"/>
    <w:rsid w:val="003459A3"/>
    <w:rsid w:val="00346CEB"/>
    <w:rsid w:val="00347AB4"/>
    <w:rsid w:val="0035280D"/>
    <w:rsid w:val="0035374F"/>
    <w:rsid w:val="00355133"/>
    <w:rsid w:val="003608D3"/>
    <w:rsid w:val="003629BF"/>
    <w:rsid w:val="00362ADD"/>
    <w:rsid w:val="0036552E"/>
    <w:rsid w:val="00366653"/>
    <w:rsid w:val="003669E2"/>
    <w:rsid w:val="00367C20"/>
    <w:rsid w:val="00370D65"/>
    <w:rsid w:val="00371F27"/>
    <w:rsid w:val="00372B37"/>
    <w:rsid w:val="003749A2"/>
    <w:rsid w:val="003763F3"/>
    <w:rsid w:val="003766F3"/>
    <w:rsid w:val="003767EF"/>
    <w:rsid w:val="003809D1"/>
    <w:rsid w:val="00381F0A"/>
    <w:rsid w:val="0038738A"/>
    <w:rsid w:val="00387424"/>
    <w:rsid w:val="00387727"/>
    <w:rsid w:val="00390C42"/>
    <w:rsid w:val="003A1C94"/>
    <w:rsid w:val="003A5A88"/>
    <w:rsid w:val="003A6A29"/>
    <w:rsid w:val="003B2624"/>
    <w:rsid w:val="003B61AB"/>
    <w:rsid w:val="003B771A"/>
    <w:rsid w:val="003C010E"/>
    <w:rsid w:val="003C08A2"/>
    <w:rsid w:val="003C154B"/>
    <w:rsid w:val="003C4A0D"/>
    <w:rsid w:val="003C513B"/>
    <w:rsid w:val="003C6EBC"/>
    <w:rsid w:val="003D0942"/>
    <w:rsid w:val="003D09B8"/>
    <w:rsid w:val="003D20CB"/>
    <w:rsid w:val="003D470A"/>
    <w:rsid w:val="003E0ECA"/>
    <w:rsid w:val="003E1544"/>
    <w:rsid w:val="003E16E1"/>
    <w:rsid w:val="003E23A4"/>
    <w:rsid w:val="003E3D41"/>
    <w:rsid w:val="003E3E0C"/>
    <w:rsid w:val="003F1534"/>
    <w:rsid w:val="003F1547"/>
    <w:rsid w:val="003F2640"/>
    <w:rsid w:val="003F3236"/>
    <w:rsid w:val="003F4E7D"/>
    <w:rsid w:val="003F6184"/>
    <w:rsid w:val="00402DF6"/>
    <w:rsid w:val="00404486"/>
    <w:rsid w:val="00404AD6"/>
    <w:rsid w:val="00407EF8"/>
    <w:rsid w:val="004122EA"/>
    <w:rsid w:val="0041642F"/>
    <w:rsid w:val="00417979"/>
    <w:rsid w:val="00420150"/>
    <w:rsid w:val="004235C7"/>
    <w:rsid w:val="00426D3F"/>
    <w:rsid w:val="0042790D"/>
    <w:rsid w:val="00431D3A"/>
    <w:rsid w:val="00437DEA"/>
    <w:rsid w:val="00440FFB"/>
    <w:rsid w:val="00443DD7"/>
    <w:rsid w:val="00444B92"/>
    <w:rsid w:val="00451E4F"/>
    <w:rsid w:val="00454767"/>
    <w:rsid w:val="00461C2D"/>
    <w:rsid w:val="004624DE"/>
    <w:rsid w:val="004638B0"/>
    <w:rsid w:val="004657CB"/>
    <w:rsid w:val="0046650D"/>
    <w:rsid w:val="004671A5"/>
    <w:rsid w:val="004676A6"/>
    <w:rsid w:val="004738FF"/>
    <w:rsid w:val="0047396D"/>
    <w:rsid w:val="00477109"/>
    <w:rsid w:val="004837AD"/>
    <w:rsid w:val="00484D0C"/>
    <w:rsid w:val="00487BE0"/>
    <w:rsid w:val="00493BDE"/>
    <w:rsid w:val="00494791"/>
    <w:rsid w:val="0049578B"/>
    <w:rsid w:val="004A1FD2"/>
    <w:rsid w:val="004A2F77"/>
    <w:rsid w:val="004A3C52"/>
    <w:rsid w:val="004A6ABF"/>
    <w:rsid w:val="004B5F38"/>
    <w:rsid w:val="004B6102"/>
    <w:rsid w:val="004C7C3F"/>
    <w:rsid w:val="004D12DA"/>
    <w:rsid w:val="004E1D10"/>
    <w:rsid w:val="004E5A41"/>
    <w:rsid w:val="004F08C5"/>
    <w:rsid w:val="004F293B"/>
    <w:rsid w:val="004F7F66"/>
    <w:rsid w:val="005071BD"/>
    <w:rsid w:val="00510CE4"/>
    <w:rsid w:val="00513E9B"/>
    <w:rsid w:val="00523B90"/>
    <w:rsid w:val="00524557"/>
    <w:rsid w:val="005247B4"/>
    <w:rsid w:val="00530069"/>
    <w:rsid w:val="005312B7"/>
    <w:rsid w:val="00531DC9"/>
    <w:rsid w:val="005321E3"/>
    <w:rsid w:val="00534190"/>
    <w:rsid w:val="0053600E"/>
    <w:rsid w:val="00536241"/>
    <w:rsid w:val="00537C1A"/>
    <w:rsid w:val="005434AE"/>
    <w:rsid w:val="00543590"/>
    <w:rsid w:val="00545940"/>
    <w:rsid w:val="005462CD"/>
    <w:rsid w:val="005477A8"/>
    <w:rsid w:val="00555D60"/>
    <w:rsid w:val="00556A34"/>
    <w:rsid w:val="00557E91"/>
    <w:rsid w:val="005612C3"/>
    <w:rsid w:val="00563250"/>
    <w:rsid w:val="00567950"/>
    <w:rsid w:val="00567B36"/>
    <w:rsid w:val="00570C93"/>
    <w:rsid w:val="005717CE"/>
    <w:rsid w:val="00573372"/>
    <w:rsid w:val="00575602"/>
    <w:rsid w:val="00577EF5"/>
    <w:rsid w:val="00583372"/>
    <w:rsid w:val="00586F1D"/>
    <w:rsid w:val="00586F8A"/>
    <w:rsid w:val="005879A8"/>
    <w:rsid w:val="00587B6B"/>
    <w:rsid w:val="00587CFC"/>
    <w:rsid w:val="0059100C"/>
    <w:rsid w:val="00593A47"/>
    <w:rsid w:val="005943AC"/>
    <w:rsid w:val="00596311"/>
    <w:rsid w:val="00596BE1"/>
    <w:rsid w:val="005A1053"/>
    <w:rsid w:val="005A2726"/>
    <w:rsid w:val="005B040C"/>
    <w:rsid w:val="005B0E22"/>
    <w:rsid w:val="005B1F76"/>
    <w:rsid w:val="005B4E20"/>
    <w:rsid w:val="005B7850"/>
    <w:rsid w:val="005C0406"/>
    <w:rsid w:val="005C2EC7"/>
    <w:rsid w:val="005C4E00"/>
    <w:rsid w:val="005C53D6"/>
    <w:rsid w:val="005D1834"/>
    <w:rsid w:val="005D1D6A"/>
    <w:rsid w:val="005D4C96"/>
    <w:rsid w:val="005D72F5"/>
    <w:rsid w:val="005D7F7D"/>
    <w:rsid w:val="005E017F"/>
    <w:rsid w:val="005E249D"/>
    <w:rsid w:val="005E3BC5"/>
    <w:rsid w:val="005E5730"/>
    <w:rsid w:val="00601D92"/>
    <w:rsid w:val="00602AD0"/>
    <w:rsid w:val="006075AF"/>
    <w:rsid w:val="00610368"/>
    <w:rsid w:val="00613EEC"/>
    <w:rsid w:val="00615DC1"/>
    <w:rsid w:val="006218AF"/>
    <w:rsid w:val="00623909"/>
    <w:rsid w:val="00625165"/>
    <w:rsid w:val="00641F5A"/>
    <w:rsid w:val="00645641"/>
    <w:rsid w:val="00650557"/>
    <w:rsid w:val="006506FC"/>
    <w:rsid w:val="00660039"/>
    <w:rsid w:val="00664263"/>
    <w:rsid w:val="0067593C"/>
    <w:rsid w:val="00676375"/>
    <w:rsid w:val="00676C0B"/>
    <w:rsid w:val="00681C1F"/>
    <w:rsid w:val="006852E6"/>
    <w:rsid w:val="00685467"/>
    <w:rsid w:val="006876F6"/>
    <w:rsid w:val="00695413"/>
    <w:rsid w:val="006A4E1A"/>
    <w:rsid w:val="006A728B"/>
    <w:rsid w:val="006B3C5C"/>
    <w:rsid w:val="006B6FD0"/>
    <w:rsid w:val="006C1A8D"/>
    <w:rsid w:val="006C2CDA"/>
    <w:rsid w:val="006C6282"/>
    <w:rsid w:val="006D065B"/>
    <w:rsid w:val="006D14B2"/>
    <w:rsid w:val="006D23CE"/>
    <w:rsid w:val="006D3178"/>
    <w:rsid w:val="006D328F"/>
    <w:rsid w:val="006E291D"/>
    <w:rsid w:val="006E535A"/>
    <w:rsid w:val="006E6B2F"/>
    <w:rsid w:val="006E6F48"/>
    <w:rsid w:val="00703229"/>
    <w:rsid w:val="0070377D"/>
    <w:rsid w:val="007073D6"/>
    <w:rsid w:val="007124C8"/>
    <w:rsid w:val="00713B1C"/>
    <w:rsid w:val="007212B0"/>
    <w:rsid w:val="00721795"/>
    <w:rsid w:val="007240EC"/>
    <w:rsid w:val="007267BE"/>
    <w:rsid w:val="00733C40"/>
    <w:rsid w:val="0073478E"/>
    <w:rsid w:val="0073700E"/>
    <w:rsid w:val="007375D3"/>
    <w:rsid w:val="007411E1"/>
    <w:rsid w:val="00745671"/>
    <w:rsid w:val="00745E27"/>
    <w:rsid w:val="00746519"/>
    <w:rsid w:val="00746B08"/>
    <w:rsid w:val="007478C6"/>
    <w:rsid w:val="00750647"/>
    <w:rsid w:val="007539F0"/>
    <w:rsid w:val="007545B0"/>
    <w:rsid w:val="0076638B"/>
    <w:rsid w:val="007664B4"/>
    <w:rsid w:val="007676A0"/>
    <w:rsid w:val="00772D23"/>
    <w:rsid w:val="00775A0F"/>
    <w:rsid w:val="007808C1"/>
    <w:rsid w:val="007825EC"/>
    <w:rsid w:val="007915BB"/>
    <w:rsid w:val="00791FA1"/>
    <w:rsid w:val="00792B0B"/>
    <w:rsid w:val="007A163B"/>
    <w:rsid w:val="007A757B"/>
    <w:rsid w:val="007B53DB"/>
    <w:rsid w:val="007C42B8"/>
    <w:rsid w:val="007D0158"/>
    <w:rsid w:val="007D0A31"/>
    <w:rsid w:val="007D1455"/>
    <w:rsid w:val="007D296C"/>
    <w:rsid w:val="007D4D18"/>
    <w:rsid w:val="007D5E6E"/>
    <w:rsid w:val="007E2B1B"/>
    <w:rsid w:val="007E5AE2"/>
    <w:rsid w:val="007E768C"/>
    <w:rsid w:val="008075A8"/>
    <w:rsid w:val="0081482C"/>
    <w:rsid w:val="00826254"/>
    <w:rsid w:val="00826DE1"/>
    <w:rsid w:val="008278DE"/>
    <w:rsid w:val="0083031B"/>
    <w:rsid w:val="0083419B"/>
    <w:rsid w:val="00835F5F"/>
    <w:rsid w:val="008369BA"/>
    <w:rsid w:val="00837ACD"/>
    <w:rsid w:val="00841970"/>
    <w:rsid w:val="0084296A"/>
    <w:rsid w:val="00853992"/>
    <w:rsid w:val="0085714D"/>
    <w:rsid w:val="008579FB"/>
    <w:rsid w:val="00860EBB"/>
    <w:rsid w:val="0086214C"/>
    <w:rsid w:val="00863801"/>
    <w:rsid w:val="00864F87"/>
    <w:rsid w:val="0087482B"/>
    <w:rsid w:val="008773B9"/>
    <w:rsid w:val="00877EF7"/>
    <w:rsid w:val="00881F9B"/>
    <w:rsid w:val="00883010"/>
    <w:rsid w:val="008835F4"/>
    <w:rsid w:val="00883716"/>
    <w:rsid w:val="00884828"/>
    <w:rsid w:val="00887338"/>
    <w:rsid w:val="0089618A"/>
    <w:rsid w:val="00897717"/>
    <w:rsid w:val="008A2277"/>
    <w:rsid w:val="008A40C5"/>
    <w:rsid w:val="008A5D85"/>
    <w:rsid w:val="008B19E1"/>
    <w:rsid w:val="008B3B9B"/>
    <w:rsid w:val="008C0E7C"/>
    <w:rsid w:val="008C1DD1"/>
    <w:rsid w:val="008C2122"/>
    <w:rsid w:val="008C6B49"/>
    <w:rsid w:val="008D63E8"/>
    <w:rsid w:val="008D7B2E"/>
    <w:rsid w:val="008F3F4E"/>
    <w:rsid w:val="008F7053"/>
    <w:rsid w:val="0090774C"/>
    <w:rsid w:val="009135F0"/>
    <w:rsid w:val="00915D75"/>
    <w:rsid w:val="00927BD6"/>
    <w:rsid w:val="00932AC3"/>
    <w:rsid w:val="00932AF7"/>
    <w:rsid w:val="0093793E"/>
    <w:rsid w:val="00942986"/>
    <w:rsid w:val="00947423"/>
    <w:rsid w:val="0095092E"/>
    <w:rsid w:val="00951849"/>
    <w:rsid w:val="00955B49"/>
    <w:rsid w:val="0095719A"/>
    <w:rsid w:val="00957216"/>
    <w:rsid w:val="00962B36"/>
    <w:rsid w:val="00970B00"/>
    <w:rsid w:val="00972133"/>
    <w:rsid w:val="00973B1C"/>
    <w:rsid w:val="00975F63"/>
    <w:rsid w:val="00980245"/>
    <w:rsid w:val="00980785"/>
    <w:rsid w:val="00983414"/>
    <w:rsid w:val="00986E4F"/>
    <w:rsid w:val="00993F3B"/>
    <w:rsid w:val="009A3165"/>
    <w:rsid w:val="009A66F3"/>
    <w:rsid w:val="009A6F28"/>
    <w:rsid w:val="009B0B0C"/>
    <w:rsid w:val="009C4A5C"/>
    <w:rsid w:val="009C780F"/>
    <w:rsid w:val="009D0C1B"/>
    <w:rsid w:val="009D2C3B"/>
    <w:rsid w:val="009D3AAC"/>
    <w:rsid w:val="009D493E"/>
    <w:rsid w:val="009E1124"/>
    <w:rsid w:val="009E6213"/>
    <w:rsid w:val="009F039F"/>
    <w:rsid w:val="009F1F4C"/>
    <w:rsid w:val="009F40CF"/>
    <w:rsid w:val="009F6CA3"/>
    <w:rsid w:val="009F7B68"/>
    <w:rsid w:val="009F7D93"/>
    <w:rsid w:val="009F7DFC"/>
    <w:rsid w:val="00A031D7"/>
    <w:rsid w:val="00A05655"/>
    <w:rsid w:val="00A15E38"/>
    <w:rsid w:val="00A21D9A"/>
    <w:rsid w:val="00A26528"/>
    <w:rsid w:val="00A27BA1"/>
    <w:rsid w:val="00A37795"/>
    <w:rsid w:val="00A412F9"/>
    <w:rsid w:val="00A422C2"/>
    <w:rsid w:val="00A459BB"/>
    <w:rsid w:val="00A511AA"/>
    <w:rsid w:val="00A518EC"/>
    <w:rsid w:val="00A54152"/>
    <w:rsid w:val="00A54769"/>
    <w:rsid w:val="00A55E39"/>
    <w:rsid w:val="00A6276E"/>
    <w:rsid w:val="00A643DF"/>
    <w:rsid w:val="00A670E4"/>
    <w:rsid w:val="00A67626"/>
    <w:rsid w:val="00A75852"/>
    <w:rsid w:val="00A76751"/>
    <w:rsid w:val="00A778A3"/>
    <w:rsid w:val="00A83370"/>
    <w:rsid w:val="00A838CF"/>
    <w:rsid w:val="00A83F41"/>
    <w:rsid w:val="00A84A6B"/>
    <w:rsid w:val="00A9018A"/>
    <w:rsid w:val="00A95D1A"/>
    <w:rsid w:val="00A97137"/>
    <w:rsid w:val="00AA2A24"/>
    <w:rsid w:val="00AA4C10"/>
    <w:rsid w:val="00AB247B"/>
    <w:rsid w:val="00AB29B8"/>
    <w:rsid w:val="00AB2DC5"/>
    <w:rsid w:val="00AB7B46"/>
    <w:rsid w:val="00AC509B"/>
    <w:rsid w:val="00AD428F"/>
    <w:rsid w:val="00AE65DF"/>
    <w:rsid w:val="00AF4ED0"/>
    <w:rsid w:val="00B0098C"/>
    <w:rsid w:val="00B01058"/>
    <w:rsid w:val="00B0227E"/>
    <w:rsid w:val="00B0319A"/>
    <w:rsid w:val="00B05B8F"/>
    <w:rsid w:val="00B15114"/>
    <w:rsid w:val="00B15B6C"/>
    <w:rsid w:val="00B17F74"/>
    <w:rsid w:val="00B2186A"/>
    <w:rsid w:val="00B21EC9"/>
    <w:rsid w:val="00B23322"/>
    <w:rsid w:val="00B24968"/>
    <w:rsid w:val="00B31FF3"/>
    <w:rsid w:val="00B32C98"/>
    <w:rsid w:val="00B36AFA"/>
    <w:rsid w:val="00B371EB"/>
    <w:rsid w:val="00B4315D"/>
    <w:rsid w:val="00B46FE6"/>
    <w:rsid w:val="00B47387"/>
    <w:rsid w:val="00B55D0C"/>
    <w:rsid w:val="00B573D3"/>
    <w:rsid w:val="00B6016B"/>
    <w:rsid w:val="00B6521C"/>
    <w:rsid w:val="00B7235E"/>
    <w:rsid w:val="00B80953"/>
    <w:rsid w:val="00B83390"/>
    <w:rsid w:val="00B8533E"/>
    <w:rsid w:val="00B85A0C"/>
    <w:rsid w:val="00B94EB1"/>
    <w:rsid w:val="00BA101A"/>
    <w:rsid w:val="00BA3D26"/>
    <w:rsid w:val="00BA4A1A"/>
    <w:rsid w:val="00BA5292"/>
    <w:rsid w:val="00BB0BDB"/>
    <w:rsid w:val="00BB0CAD"/>
    <w:rsid w:val="00BB21D5"/>
    <w:rsid w:val="00BB3383"/>
    <w:rsid w:val="00BB4326"/>
    <w:rsid w:val="00BB7E2A"/>
    <w:rsid w:val="00BB7F3B"/>
    <w:rsid w:val="00BC375E"/>
    <w:rsid w:val="00BC486A"/>
    <w:rsid w:val="00BD154F"/>
    <w:rsid w:val="00BD1F12"/>
    <w:rsid w:val="00BD5C89"/>
    <w:rsid w:val="00BE2DE9"/>
    <w:rsid w:val="00BE7726"/>
    <w:rsid w:val="00BE7899"/>
    <w:rsid w:val="00BF095A"/>
    <w:rsid w:val="00BF09C9"/>
    <w:rsid w:val="00BF1036"/>
    <w:rsid w:val="00BF5E9F"/>
    <w:rsid w:val="00BF7AF3"/>
    <w:rsid w:val="00C03B0E"/>
    <w:rsid w:val="00C052B8"/>
    <w:rsid w:val="00C12C24"/>
    <w:rsid w:val="00C22488"/>
    <w:rsid w:val="00C2552E"/>
    <w:rsid w:val="00C26AC6"/>
    <w:rsid w:val="00C31A0D"/>
    <w:rsid w:val="00C34035"/>
    <w:rsid w:val="00C34C23"/>
    <w:rsid w:val="00C3530E"/>
    <w:rsid w:val="00C41042"/>
    <w:rsid w:val="00C4434B"/>
    <w:rsid w:val="00C4537B"/>
    <w:rsid w:val="00C529AE"/>
    <w:rsid w:val="00C57F8E"/>
    <w:rsid w:val="00C64FA5"/>
    <w:rsid w:val="00C66E0B"/>
    <w:rsid w:val="00C66E20"/>
    <w:rsid w:val="00C74000"/>
    <w:rsid w:val="00C82510"/>
    <w:rsid w:val="00C83758"/>
    <w:rsid w:val="00C87F69"/>
    <w:rsid w:val="00C91C27"/>
    <w:rsid w:val="00C95ACB"/>
    <w:rsid w:val="00C97177"/>
    <w:rsid w:val="00CA10AE"/>
    <w:rsid w:val="00CA383C"/>
    <w:rsid w:val="00CA4029"/>
    <w:rsid w:val="00CB05F3"/>
    <w:rsid w:val="00CB23C0"/>
    <w:rsid w:val="00CB5CB4"/>
    <w:rsid w:val="00CB7304"/>
    <w:rsid w:val="00CC25C6"/>
    <w:rsid w:val="00CC3C51"/>
    <w:rsid w:val="00CC4C5D"/>
    <w:rsid w:val="00CD058F"/>
    <w:rsid w:val="00CD3F50"/>
    <w:rsid w:val="00CD6B97"/>
    <w:rsid w:val="00CE13D7"/>
    <w:rsid w:val="00CE54B7"/>
    <w:rsid w:val="00CF2630"/>
    <w:rsid w:val="00CF2CAD"/>
    <w:rsid w:val="00CF2DCA"/>
    <w:rsid w:val="00D011A7"/>
    <w:rsid w:val="00D0260F"/>
    <w:rsid w:val="00D029D2"/>
    <w:rsid w:val="00D02F2D"/>
    <w:rsid w:val="00D04BF6"/>
    <w:rsid w:val="00D051FB"/>
    <w:rsid w:val="00D0630C"/>
    <w:rsid w:val="00D109B2"/>
    <w:rsid w:val="00D11C1F"/>
    <w:rsid w:val="00D12CD6"/>
    <w:rsid w:val="00D1536D"/>
    <w:rsid w:val="00D17173"/>
    <w:rsid w:val="00D23FD1"/>
    <w:rsid w:val="00D31F87"/>
    <w:rsid w:val="00D406B4"/>
    <w:rsid w:val="00D44E08"/>
    <w:rsid w:val="00D47ED0"/>
    <w:rsid w:val="00D511D1"/>
    <w:rsid w:val="00D566F8"/>
    <w:rsid w:val="00D61B9E"/>
    <w:rsid w:val="00D62AD9"/>
    <w:rsid w:val="00D65557"/>
    <w:rsid w:val="00D70A1A"/>
    <w:rsid w:val="00D73236"/>
    <w:rsid w:val="00D73441"/>
    <w:rsid w:val="00D75974"/>
    <w:rsid w:val="00D76C2B"/>
    <w:rsid w:val="00D772EE"/>
    <w:rsid w:val="00D775A9"/>
    <w:rsid w:val="00D829C4"/>
    <w:rsid w:val="00D82ABC"/>
    <w:rsid w:val="00D849BF"/>
    <w:rsid w:val="00D86910"/>
    <w:rsid w:val="00D91763"/>
    <w:rsid w:val="00D9304E"/>
    <w:rsid w:val="00D94ADB"/>
    <w:rsid w:val="00D96A29"/>
    <w:rsid w:val="00DA49E0"/>
    <w:rsid w:val="00DA4F3C"/>
    <w:rsid w:val="00DA7C46"/>
    <w:rsid w:val="00DB137B"/>
    <w:rsid w:val="00DC18A4"/>
    <w:rsid w:val="00DC205A"/>
    <w:rsid w:val="00DC309D"/>
    <w:rsid w:val="00DC3835"/>
    <w:rsid w:val="00DC4387"/>
    <w:rsid w:val="00DC5763"/>
    <w:rsid w:val="00DC6E7B"/>
    <w:rsid w:val="00DD155A"/>
    <w:rsid w:val="00DD21B3"/>
    <w:rsid w:val="00DD2A9A"/>
    <w:rsid w:val="00DD30FE"/>
    <w:rsid w:val="00DE1267"/>
    <w:rsid w:val="00DE180F"/>
    <w:rsid w:val="00DE30E5"/>
    <w:rsid w:val="00DE6348"/>
    <w:rsid w:val="00DE6C3F"/>
    <w:rsid w:val="00DF135B"/>
    <w:rsid w:val="00DF44EF"/>
    <w:rsid w:val="00DF49CB"/>
    <w:rsid w:val="00DF6713"/>
    <w:rsid w:val="00E02042"/>
    <w:rsid w:val="00E025E2"/>
    <w:rsid w:val="00E02F63"/>
    <w:rsid w:val="00E04596"/>
    <w:rsid w:val="00E079E7"/>
    <w:rsid w:val="00E07F76"/>
    <w:rsid w:val="00E10CCE"/>
    <w:rsid w:val="00E130B3"/>
    <w:rsid w:val="00E13AFA"/>
    <w:rsid w:val="00E15471"/>
    <w:rsid w:val="00E21E1B"/>
    <w:rsid w:val="00E22638"/>
    <w:rsid w:val="00E40419"/>
    <w:rsid w:val="00E43F9F"/>
    <w:rsid w:val="00E51E77"/>
    <w:rsid w:val="00E54E76"/>
    <w:rsid w:val="00E55CB0"/>
    <w:rsid w:val="00E57F82"/>
    <w:rsid w:val="00E619E1"/>
    <w:rsid w:val="00E635A5"/>
    <w:rsid w:val="00E72992"/>
    <w:rsid w:val="00E855F2"/>
    <w:rsid w:val="00E90241"/>
    <w:rsid w:val="00E9129B"/>
    <w:rsid w:val="00E92ABA"/>
    <w:rsid w:val="00E92EC4"/>
    <w:rsid w:val="00E94CAC"/>
    <w:rsid w:val="00EA4B95"/>
    <w:rsid w:val="00EA4D4E"/>
    <w:rsid w:val="00EA5777"/>
    <w:rsid w:val="00EB3ADF"/>
    <w:rsid w:val="00EB5A94"/>
    <w:rsid w:val="00EC010C"/>
    <w:rsid w:val="00EC1645"/>
    <w:rsid w:val="00EC7187"/>
    <w:rsid w:val="00ED0432"/>
    <w:rsid w:val="00ED08B4"/>
    <w:rsid w:val="00EE03D1"/>
    <w:rsid w:val="00EE0FC6"/>
    <w:rsid w:val="00EE39FA"/>
    <w:rsid w:val="00EF0779"/>
    <w:rsid w:val="00EF336A"/>
    <w:rsid w:val="00EF5250"/>
    <w:rsid w:val="00EF68FF"/>
    <w:rsid w:val="00F00317"/>
    <w:rsid w:val="00F03074"/>
    <w:rsid w:val="00F0648A"/>
    <w:rsid w:val="00F07641"/>
    <w:rsid w:val="00F078CD"/>
    <w:rsid w:val="00F132B4"/>
    <w:rsid w:val="00F13DB1"/>
    <w:rsid w:val="00F179BC"/>
    <w:rsid w:val="00F205B9"/>
    <w:rsid w:val="00F21C45"/>
    <w:rsid w:val="00F252A5"/>
    <w:rsid w:val="00F2589D"/>
    <w:rsid w:val="00F26EA3"/>
    <w:rsid w:val="00F31686"/>
    <w:rsid w:val="00F3556A"/>
    <w:rsid w:val="00F35697"/>
    <w:rsid w:val="00F36744"/>
    <w:rsid w:val="00F413A7"/>
    <w:rsid w:val="00F433C2"/>
    <w:rsid w:val="00F43974"/>
    <w:rsid w:val="00F469C7"/>
    <w:rsid w:val="00F50239"/>
    <w:rsid w:val="00F53915"/>
    <w:rsid w:val="00F542B5"/>
    <w:rsid w:val="00F55749"/>
    <w:rsid w:val="00F57A0A"/>
    <w:rsid w:val="00F61273"/>
    <w:rsid w:val="00F6412B"/>
    <w:rsid w:val="00F67FDB"/>
    <w:rsid w:val="00F763F3"/>
    <w:rsid w:val="00F7697F"/>
    <w:rsid w:val="00F770D7"/>
    <w:rsid w:val="00F80FD1"/>
    <w:rsid w:val="00F8420D"/>
    <w:rsid w:val="00F84502"/>
    <w:rsid w:val="00F8784F"/>
    <w:rsid w:val="00F944D7"/>
    <w:rsid w:val="00FA0EAB"/>
    <w:rsid w:val="00FA27AE"/>
    <w:rsid w:val="00FA2878"/>
    <w:rsid w:val="00FA5720"/>
    <w:rsid w:val="00FB00B8"/>
    <w:rsid w:val="00FB428F"/>
    <w:rsid w:val="00FC42B8"/>
    <w:rsid w:val="00FC6DA8"/>
    <w:rsid w:val="00FD3F20"/>
    <w:rsid w:val="00FE01CF"/>
    <w:rsid w:val="00FE377F"/>
    <w:rsid w:val="00FE428F"/>
    <w:rsid w:val="00FE706D"/>
    <w:rsid w:val="00FF4E61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45641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paragraph" w:styleId="5">
    <w:name w:val="heading 5"/>
    <w:basedOn w:val="a"/>
    <w:next w:val="a0"/>
    <w:link w:val="50"/>
    <w:qFormat/>
    <w:rsid w:val="00645641"/>
    <w:pPr>
      <w:keepNext/>
      <w:numPr>
        <w:ilvl w:val="4"/>
        <w:numId w:val="1"/>
      </w:numPr>
      <w:suppressAutoHyphens/>
      <w:spacing w:before="120" w:after="60" w:line="240" w:lineRule="auto"/>
      <w:outlineLvl w:val="4"/>
    </w:pPr>
    <w:rPr>
      <w:rFonts w:ascii="Liberation Serif" w:eastAsia="SimSun" w:hAnsi="Liberation Serif" w:cs="Mangal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64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645641"/>
  </w:style>
  <w:style w:type="character" w:customStyle="1" w:styleId="10">
    <w:name w:val="Заголовок 1 Знак"/>
    <w:basedOn w:val="a1"/>
    <w:link w:val="1"/>
    <w:rsid w:val="00645641"/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character" w:customStyle="1" w:styleId="50">
    <w:name w:val="Заголовок 5 Знак"/>
    <w:basedOn w:val="a1"/>
    <w:link w:val="5"/>
    <w:rsid w:val="00645641"/>
    <w:rPr>
      <w:rFonts w:ascii="Liberation Serif" w:eastAsia="SimSun" w:hAnsi="Liberation Serif" w:cs="Mangal"/>
      <w:b/>
      <w:bCs/>
      <w:sz w:val="20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64564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45641"/>
  </w:style>
  <w:style w:type="character" w:customStyle="1" w:styleId="ConsPlusNormal">
    <w:name w:val="ConsPlusNormal Знак"/>
    <w:link w:val="ConsPlusNormal0"/>
    <w:uiPriority w:val="99"/>
    <w:locked/>
    <w:rsid w:val="00076220"/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076220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07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02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825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5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56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45641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paragraph" w:styleId="5">
    <w:name w:val="heading 5"/>
    <w:basedOn w:val="a"/>
    <w:next w:val="a0"/>
    <w:link w:val="50"/>
    <w:qFormat/>
    <w:rsid w:val="00645641"/>
    <w:pPr>
      <w:keepNext/>
      <w:numPr>
        <w:ilvl w:val="4"/>
        <w:numId w:val="1"/>
      </w:numPr>
      <w:suppressAutoHyphens/>
      <w:spacing w:before="120" w:after="60" w:line="240" w:lineRule="auto"/>
      <w:outlineLvl w:val="4"/>
    </w:pPr>
    <w:rPr>
      <w:rFonts w:ascii="Liberation Serif" w:eastAsia="SimSun" w:hAnsi="Liberation Serif" w:cs="Mangal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64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645641"/>
  </w:style>
  <w:style w:type="character" w:customStyle="1" w:styleId="10">
    <w:name w:val="Заголовок 1 Знак"/>
    <w:basedOn w:val="a1"/>
    <w:link w:val="1"/>
    <w:rsid w:val="00645641"/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character" w:customStyle="1" w:styleId="50">
    <w:name w:val="Заголовок 5 Знак"/>
    <w:basedOn w:val="a1"/>
    <w:link w:val="5"/>
    <w:rsid w:val="00645641"/>
    <w:rPr>
      <w:rFonts w:ascii="Liberation Serif" w:eastAsia="SimSun" w:hAnsi="Liberation Serif" w:cs="Mangal"/>
      <w:b/>
      <w:bCs/>
      <w:sz w:val="20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64564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45641"/>
  </w:style>
  <w:style w:type="character" w:customStyle="1" w:styleId="ConsPlusNormal">
    <w:name w:val="ConsPlusNormal Знак"/>
    <w:link w:val="ConsPlusNormal0"/>
    <w:uiPriority w:val="99"/>
    <w:locked/>
    <w:rsid w:val="00076220"/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076220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07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02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825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5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5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.academic.ru/dic.nsf/ruwiki/2216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ruwiki/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ruwiki/22160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ic.academic.ru/dic.nsf/ruwiki/9475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ic.academic.ru/dic.nsf/ruwiki/1339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4F58-D23F-48BC-93F7-20743541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6417</Words>
  <Characters>36579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Kolobova</cp:lastModifiedBy>
  <cp:revision>61</cp:revision>
  <cp:lastPrinted>2020-10-13T00:45:00Z</cp:lastPrinted>
  <dcterms:created xsi:type="dcterms:W3CDTF">2017-09-07T05:58:00Z</dcterms:created>
  <dcterms:modified xsi:type="dcterms:W3CDTF">2020-10-13T00:49:00Z</dcterms:modified>
</cp:coreProperties>
</file>