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6" w:rsidRDefault="00382ED6" w:rsidP="00382ED6">
      <w:pPr>
        <w:spacing w:after="0"/>
        <w:rPr>
          <w:rFonts w:ascii="PF Din Text Cond Pro Medium" w:hAnsi="PF Din Text Cond Pro Medium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6D4E457" wp14:editId="3048834C">
            <wp:extent cx="4105275" cy="81186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79" cy="81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79" w:rsidRPr="001F0A49" w:rsidRDefault="00DD6D07" w:rsidP="00E43879">
      <w:pPr>
        <w:spacing w:after="0"/>
        <w:jc w:val="center"/>
        <w:rPr>
          <w:rFonts w:ascii="Arial Narrow" w:hAnsi="Arial Narrow" w:cs="Times New Roman"/>
          <w:b/>
          <w:color w:val="D71920"/>
          <w:sz w:val="48"/>
          <w:szCs w:val="48"/>
        </w:rPr>
      </w:pPr>
      <w:r w:rsidRPr="001F0A49">
        <w:rPr>
          <w:rFonts w:ascii="Arial Narrow" w:hAnsi="Arial Narrow" w:cs="Times New Roman"/>
          <w:b/>
          <w:color w:val="D71920"/>
          <w:sz w:val="48"/>
          <w:szCs w:val="48"/>
        </w:rPr>
        <w:t>Уважаемые налогоплательщики</w:t>
      </w:r>
      <w:r w:rsidR="00382ED6" w:rsidRPr="001F0A49">
        <w:rPr>
          <w:rFonts w:ascii="Arial Narrow" w:hAnsi="Arial Narrow" w:cs="Times New Roman"/>
          <w:b/>
          <w:color w:val="D71920"/>
          <w:sz w:val="48"/>
          <w:szCs w:val="48"/>
        </w:rPr>
        <w:t>!</w:t>
      </w:r>
      <w:r w:rsidR="00E43879" w:rsidRPr="001F0A49">
        <w:rPr>
          <w:rFonts w:ascii="Arial Narrow" w:hAnsi="Arial Narrow" w:cs="Times New Roman"/>
          <w:b/>
          <w:color w:val="D71920"/>
          <w:sz w:val="48"/>
          <w:szCs w:val="48"/>
        </w:rPr>
        <w:t xml:space="preserve"> </w:t>
      </w:r>
    </w:p>
    <w:p w:rsidR="008B1026" w:rsidRDefault="008B1026" w:rsidP="008B10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015B67" w:rsidRPr="008D5CF7" w:rsidRDefault="00015B67" w:rsidP="0001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DinTextCondPro-Light" w:hAnsi="PFDinTextCondPro-Light" w:cs="PFDinTextCondPro-Light"/>
          <w:color w:val="0066FF"/>
          <w:sz w:val="36"/>
          <w:szCs w:val="36"/>
        </w:rPr>
      </w:pP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 xml:space="preserve">Решение налогового органа по жалобе (апелляционной жалобе) на решение о привлечении к ответственности или решение об отказе в привлечении к ответственности принимается в течение </w:t>
      </w:r>
      <w:r w:rsidRPr="008D5CF7">
        <w:rPr>
          <w:rFonts w:ascii="PFDinTextCondPro-LightItalic" w:hAnsi="PFDinTextCondPro-LightItalic" w:cs="PFDinTextCondPro-LightItalic"/>
          <w:b/>
          <w:i/>
          <w:iCs/>
          <w:color w:val="0066FF"/>
          <w:sz w:val="36"/>
          <w:szCs w:val="36"/>
          <w:u w:val="single"/>
        </w:rPr>
        <w:t>одного месяца</w:t>
      </w:r>
      <w:r w:rsidRPr="008D5CF7">
        <w:rPr>
          <w:rFonts w:ascii="PFDinTextCondPro-LightItalic" w:hAnsi="PFDinTextCondPro-LightItalic" w:cs="PFDinTextCondPro-LightItalic"/>
          <w:i/>
          <w:iCs/>
          <w:color w:val="0066FF"/>
          <w:sz w:val="36"/>
          <w:szCs w:val="36"/>
        </w:rPr>
        <w:t xml:space="preserve"> </w:t>
      </w: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>со дня получения жалобы (апелляционной жалобы).</w:t>
      </w:r>
    </w:p>
    <w:p w:rsidR="00015B67" w:rsidRPr="008D5CF7" w:rsidRDefault="00015B67" w:rsidP="0001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DinTextCondPro-Light" w:hAnsi="PFDinTextCondPro-Light" w:cs="PFDinTextCondPro-Light"/>
          <w:b/>
          <w:color w:val="0066FF"/>
          <w:sz w:val="36"/>
          <w:szCs w:val="36"/>
          <w:u w:val="single"/>
        </w:rPr>
      </w:pP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 xml:space="preserve">Указанный срок может быть продлен, но не более чем </w:t>
      </w:r>
      <w:r w:rsidRPr="008D5CF7">
        <w:rPr>
          <w:rFonts w:ascii="PFDinTextCondPro-LightItalic" w:hAnsi="PFDinTextCondPro-LightItalic" w:cs="PFDinTextCondPro-LightItalic"/>
          <w:b/>
          <w:i/>
          <w:iCs/>
          <w:color w:val="0066FF"/>
          <w:sz w:val="36"/>
          <w:szCs w:val="36"/>
          <w:u w:val="single"/>
        </w:rPr>
        <w:t>на один месяц</w:t>
      </w:r>
      <w:r w:rsidRPr="008D5CF7">
        <w:rPr>
          <w:rFonts w:ascii="PFDinTextCondPro-Light" w:hAnsi="PFDinTextCondPro-Light" w:cs="PFDinTextCondPro-Light"/>
          <w:b/>
          <w:color w:val="0066FF"/>
          <w:sz w:val="36"/>
          <w:szCs w:val="36"/>
          <w:u w:val="single"/>
        </w:rPr>
        <w:t>.</w:t>
      </w:r>
    </w:p>
    <w:p w:rsidR="00015B67" w:rsidRPr="008D5CF7" w:rsidRDefault="00015B67" w:rsidP="0001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DinTextCondPro-Light" w:hAnsi="PFDinTextCondPro-Light" w:cs="PFDinTextCondPro-Light"/>
          <w:color w:val="0066FF"/>
          <w:sz w:val="36"/>
          <w:szCs w:val="36"/>
        </w:rPr>
      </w:pP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 xml:space="preserve">Решение по жалобе на действия (бездействие) должностных лиц или иной ненормативный акт налогового органа принимается в течение </w:t>
      </w:r>
      <w:r w:rsidRPr="008D5CF7">
        <w:rPr>
          <w:rFonts w:ascii="PFDinTextCondPro-LightItalic" w:hAnsi="PFDinTextCondPro-LightItalic" w:cs="PFDinTextCondPro-LightItalic"/>
          <w:b/>
          <w:i/>
          <w:iCs/>
          <w:color w:val="0066FF"/>
          <w:sz w:val="36"/>
          <w:szCs w:val="36"/>
          <w:u w:val="single"/>
        </w:rPr>
        <w:t>15 рабочих дней</w:t>
      </w:r>
      <w:r w:rsidRPr="008D5CF7">
        <w:rPr>
          <w:rFonts w:ascii="PFDinTextCondPro-LightItalic" w:hAnsi="PFDinTextCondPro-LightItalic" w:cs="PFDinTextCondPro-LightItalic"/>
          <w:i/>
          <w:iCs/>
          <w:color w:val="0066FF"/>
          <w:sz w:val="36"/>
          <w:szCs w:val="36"/>
        </w:rPr>
        <w:t xml:space="preserve"> </w:t>
      </w: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>со дня её получения.</w:t>
      </w:r>
    </w:p>
    <w:p w:rsidR="00015B67" w:rsidRPr="008D5CF7" w:rsidRDefault="00015B67" w:rsidP="0001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DinTextCondPro-Light" w:hAnsi="PFDinTextCondPro-Light" w:cs="PFDinTextCondPro-Light"/>
          <w:b/>
          <w:color w:val="0066FF"/>
          <w:sz w:val="36"/>
          <w:szCs w:val="36"/>
          <w:u w:val="single"/>
        </w:rPr>
      </w:pP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 xml:space="preserve">Указанный срок может быть продлен, но не более чем на </w:t>
      </w:r>
      <w:r w:rsidRPr="008D5CF7">
        <w:rPr>
          <w:rFonts w:ascii="PFDinTextCondPro-LightItalic" w:hAnsi="PFDinTextCondPro-LightItalic" w:cs="PFDinTextCondPro-LightItalic"/>
          <w:b/>
          <w:i/>
          <w:iCs/>
          <w:color w:val="0066FF"/>
          <w:sz w:val="36"/>
          <w:szCs w:val="36"/>
          <w:u w:val="single"/>
        </w:rPr>
        <w:t>15 рабочих дней</w:t>
      </w:r>
      <w:r w:rsidRPr="008D5CF7">
        <w:rPr>
          <w:rFonts w:ascii="PFDinTextCondPro-Light" w:hAnsi="PFDinTextCondPro-Light" w:cs="PFDinTextCondPro-Light"/>
          <w:b/>
          <w:color w:val="0066FF"/>
          <w:sz w:val="36"/>
          <w:szCs w:val="36"/>
          <w:u w:val="single"/>
        </w:rPr>
        <w:t xml:space="preserve">. </w:t>
      </w:r>
    </w:p>
    <w:p w:rsidR="00DC4FBA" w:rsidRPr="008D5CF7" w:rsidRDefault="00015B67" w:rsidP="008D5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36"/>
          <w:szCs w:val="36"/>
        </w:rPr>
      </w:pP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 xml:space="preserve">Принятое по жалобе (апелляционной жалобе) решение в течение </w:t>
      </w:r>
      <w:r w:rsidRPr="008D5CF7">
        <w:rPr>
          <w:rFonts w:ascii="PFDinTextCondPro-Light" w:hAnsi="PFDinTextCondPro-Light" w:cs="PFDinTextCondPro-Light"/>
          <w:b/>
          <w:i/>
          <w:color w:val="0066FF"/>
          <w:sz w:val="36"/>
          <w:szCs w:val="36"/>
          <w:u w:val="single"/>
        </w:rPr>
        <w:t>трех дней</w:t>
      </w: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 xml:space="preserve"> со дня его принятия вручается или</w:t>
      </w:r>
      <w:r w:rsidR="008D5CF7" w:rsidRPr="008D5CF7">
        <w:rPr>
          <w:rFonts w:cs="PFDinTextCondPro-Light"/>
          <w:color w:val="0066FF"/>
          <w:sz w:val="36"/>
          <w:szCs w:val="36"/>
        </w:rPr>
        <w:t xml:space="preserve"> </w:t>
      </w: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>направляется лицу, подавшему</w:t>
      </w:r>
      <w:r w:rsidR="008D5CF7" w:rsidRPr="008D5CF7">
        <w:rPr>
          <w:rFonts w:cs="PFDinTextCondPro-Light"/>
          <w:color w:val="0066FF"/>
          <w:sz w:val="36"/>
          <w:szCs w:val="36"/>
        </w:rPr>
        <w:t xml:space="preserve"> </w:t>
      </w:r>
      <w:r w:rsidRPr="008D5CF7">
        <w:rPr>
          <w:rFonts w:ascii="PFDinTextCondPro-Light" w:hAnsi="PFDinTextCondPro-Light" w:cs="PFDinTextCondPro-Light"/>
          <w:color w:val="0066FF"/>
          <w:sz w:val="36"/>
          <w:szCs w:val="36"/>
        </w:rPr>
        <w:t>соответствующую жалобу.</w:t>
      </w: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  <w:bookmarkStart w:id="0" w:name="_GoBack"/>
      <w:bookmarkEnd w:id="0"/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8D5CF7" w:rsidRDefault="008D5CF7" w:rsidP="00382ED6">
      <w:pPr>
        <w:rPr>
          <w:lang w:val="en-US"/>
        </w:rPr>
      </w:pPr>
    </w:p>
    <w:p w:rsidR="00382ED6" w:rsidRPr="006D7647" w:rsidRDefault="00015B67" w:rsidP="00382ED6">
      <w:pPr>
        <w:rPr>
          <w:rFonts w:ascii="Arial Narrow" w:hAnsi="Arial Narrow"/>
          <w:sz w:val="28"/>
          <w:szCs w:val="28"/>
        </w:rPr>
      </w:pPr>
      <w:hyperlink r:id="rId8" w:history="1">
        <w:r w:rsidR="00382ED6" w:rsidRPr="00DC1116">
          <w:rPr>
            <w:rStyle w:val="a7"/>
            <w:rFonts w:ascii="Arial Narrow" w:hAnsi="Arial Narrow"/>
            <w:color w:val="0070C0"/>
            <w:sz w:val="28"/>
            <w:szCs w:val="28"/>
          </w:rPr>
          <w:t>www.nalog.ru</w:t>
        </w:r>
      </w:hyperlink>
      <w:r w:rsidR="00382ED6" w:rsidRPr="008D5CF7">
        <w:rPr>
          <w:rFonts w:ascii="Arial Narrow" w:hAnsi="Arial Narrow"/>
          <w:color w:val="0070C0"/>
          <w:sz w:val="28"/>
          <w:szCs w:val="28"/>
        </w:rPr>
        <w:t xml:space="preserve">           </w:t>
      </w:r>
      <w:r w:rsidR="00382ED6" w:rsidRPr="008D5CF7">
        <w:rPr>
          <w:rFonts w:ascii="Arial Narrow" w:hAnsi="Arial Narrow"/>
          <w:color w:val="4F81BD" w:themeColor="accent1"/>
          <w:sz w:val="28"/>
          <w:szCs w:val="28"/>
        </w:rPr>
        <w:t xml:space="preserve">                                                             </w:t>
      </w:r>
      <w:r w:rsidR="00382ED6" w:rsidRPr="006D7647">
        <w:rPr>
          <w:rFonts w:ascii="Arial Narrow" w:hAnsi="Arial Narrow"/>
          <w:color w:val="4F81BD" w:themeColor="accent1"/>
          <w:sz w:val="28"/>
          <w:szCs w:val="28"/>
        </w:rPr>
        <w:t xml:space="preserve">          </w:t>
      </w:r>
      <w:r w:rsidR="00382ED6" w:rsidRPr="008D5CF7">
        <w:rPr>
          <w:rFonts w:ascii="Arial Narrow" w:hAnsi="Arial Narrow"/>
          <w:color w:val="4F81BD" w:themeColor="accent1"/>
          <w:sz w:val="28"/>
          <w:szCs w:val="28"/>
        </w:rPr>
        <w:t xml:space="preserve">  </w:t>
      </w:r>
      <w:r w:rsidR="00DC4FBA" w:rsidRPr="006D7647">
        <w:rPr>
          <w:rFonts w:ascii="Arial Narrow" w:hAnsi="Arial Narrow"/>
          <w:color w:val="4F81BD" w:themeColor="accent1"/>
          <w:sz w:val="28"/>
          <w:szCs w:val="28"/>
        </w:rPr>
        <w:t xml:space="preserve">    </w:t>
      </w:r>
      <w:r w:rsidR="006D7647">
        <w:rPr>
          <w:rFonts w:ascii="Arial Narrow" w:hAnsi="Arial Narrow"/>
          <w:color w:val="4F81BD" w:themeColor="accent1"/>
          <w:sz w:val="28"/>
          <w:szCs w:val="28"/>
        </w:rPr>
        <w:t xml:space="preserve">                  </w:t>
      </w:r>
      <w:r w:rsidR="00DC4FBA" w:rsidRPr="006D7647">
        <w:rPr>
          <w:rFonts w:ascii="Arial Narrow" w:hAnsi="Arial Narrow"/>
          <w:color w:val="4F81BD" w:themeColor="accent1"/>
          <w:sz w:val="28"/>
          <w:szCs w:val="28"/>
        </w:rPr>
        <w:t xml:space="preserve">  </w:t>
      </w:r>
      <w:r w:rsidR="00382ED6" w:rsidRPr="008D5CF7">
        <w:rPr>
          <w:rFonts w:ascii="Arial Narrow" w:hAnsi="Arial Narrow"/>
          <w:color w:val="D71920"/>
          <w:sz w:val="28"/>
          <w:szCs w:val="28"/>
        </w:rPr>
        <w:t>8-800-222-22-2</w:t>
      </w:r>
      <w:r w:rsidR="00382ED6" w:rsidRPr="006D7647">
        <w:rPr>
          <w:rFonts w:ascii="Arial Narrow" w:hAnsi="Arial Narrow"/>
          <w:color w:val="D71920"/>
          <w:sz w:val="28"/>
          <w:szCs w:val="28"/>
        </w:rPr>
        <w:t>2</w:t>
      </w:r>
    </w:p>
    <w:sectPr w:rsidR="00382ED6" w:rsidRPr="006D7647" w:rsidSect="00DC111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DinTextCond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Light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15B67"/>
    <w:rsid w:val="001F0A49"/>
    <w:rsid w:val="002069D3"/>
    <w:rsid w:val="00221D81"/>
    <w:rsid w:val="002309FD"/>
    <w:rsid w:val="0023280E"/>
    <w:rsid w:val="00234F26"/>
    <w:rsid w:val="00276CB1"/>
    <w:rsid w:val="00327F5E"/>
    <w:rsid w:val="00382ED6"/>
    <w:rsid w:val="00395939"/>
    <w:rsid w:val="003A0F1B"/>
    <w:rsid w:val="003B4834"/>
    <w:rsid w:val="003F0018"/>
    <w:rsid w:val="00416012"/>
    <w:rsid w:val="00493901"/>
    <w:rsid w:val="004F3383"/>
    <w:rsid w:val="0057622D"/>
    <w:rsid w:val="006D7647"/>
    <w:rsid w:val="006E5326"/>
    <w:rsid w:val="007B2132"/>
    <w:rsid w:val="007B4BAB"/>
    <w:rsid w:val="008112EC"/>
    <w:rsid w:val="00865AEC"/>
    <w:rsid w:val="0088761F"/>
    <w:rsid w:val="008B1026"/>
    <w:rsid w:val="008D5CF7"/>
    <w:rsid w:val="00907938"/>
    <w:rsid w:val="009244D3"/>
    <w:rsid w:val="009473C5"/>
    <w:rsid w:val="00A11473"/>
    <w:rsid w:val="00A21548"/>
    <w:rsid w:val="00B81398"/>
    <w:rsid w:val="00B81A4A"/>
    <w:rsid w:val="00B92BF8"/>
    <w:rsid w:val="00CB461B"/>
    <w:rsid w:val="00DA3CDA"/>
    <w:rsid w:val="00DC1116"/>
    <w:rsid w:val="00DC4FBA"/>
    <w:rsid w:val="00DD033D"/>
    <w:rsid w:val="00DD6D07"/>
    <w:rsid w:val="00E25F9A"/>
    <w:rsid w:val="00E32F93"/>
    <w:rsid w:val="00E43879"/>
    <w:rsid w:val="00E76A37"/>
    <w:rsid w:val="00EE4637"/>
    <w:rsid w:val="00F3210E"/>
    <w:rsid w:val="00F67FCC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E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2ED6"/>
    <w:rPr>
      <w:color w:val="0000FF" w:themeColor="hyperlink"/>
      <w:u w:val="single"/>
    </w:rPr>
  </w:style>
  <w:style w:type="paragraph" w:customStyle="1" w:styleId="Default">
    <w:name w:val="Default"/>
    <w:rsid w:val="00B92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E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2ED6"/>
    <w:rPr>
      <w:color w:val="0000FF" w:themeColor="hyperlink"/>
      <w:u w:val="single"/>
    </w:rPr>
  </w:style>
  <w:style w:type="paragraph" w:customStyle="1" w:styleId="Default">
    <w:name w:val="Default"/>
    <w:rsid w:val="00B92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4177-F23A-4FA4-93F2-71639EE0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Елистратова Наталья Сергеевна</cp:lastModifiedBy>
  <cp:revision>2</cp:revision>
  <cp:lastPrinted>2019-03-15T11:00:00Z</cp:lastPrinted>
  <dcterms:created xsi:type="dcterms:W3CDTF">2021-03-03T00:33:00Z</dcterms:created>
  <dcterms:modified xsi:type="dcterms:W3CDTF">2021-03-03T00:33:00Z</dcterms:modified>
</cp:coreProperties>
</file>