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34" w:rsidRPr="00FA626F" w:rsidRDefault="00047C34" w:rsidP="00047C34">
      <w:pPr>
        <w:pStyle w:val="42"/>
        <w:shd w:val="clear" w:color="auto" w:fill="auto"/>
        <w:spacing w:before="0" w:after="1129" w:line="240" w:lineRule="auto"/>
        <w:ind w:left="40"/>
        <w:jc w:val="both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Совета муниципального района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«Тунгиро-Олекминский </w:t>
      </w:r>
      <w:proofErr w:type="gramStart"/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район»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Забайкальский</w:t>
      </w:r>
      <w:proofErr w:type="gramEnd"/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край</w:t>
      </w:r>
    </w:p>
    <w:p w:rsidR="00047C34" w:rsidRPr="00FA626F" w:rsidRDefault="00047C34" w:rsidP="00FA626F">
      <w:pPr>
        <w:pStyle w:val="42"/>
        <w:shd w:val="clear" w:color="auto" w:fill="auto"/>
        <w:spacing w:before="0" w:after="0" w:line="240" w:lineRule="auto"/>
        <w:ind w:left="40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РЕШЕНИЕ</w:t>
      </w:r>
    </w:p>
    <w:p w:rsidR="00047C34" w:rsidRDefault="00047C34" w:rsidP="00047C34">
      <w:pPr>
        <w:pStyle w:val="42"/>
        <w:shd w:val="clear" w:color="auto" w:fill="auto"/>
        <w:spacing w:before="0" w:after="0" w:line="240" w:lineRule="auto"/>
        <w:ind w:left="40"/>
        <w:jc w:val="both"/>
        <w:rPr>
          <w:color w:val="000000"/>
          <w:lang w:eastAsia="ru-RU" w:bidi="ru-RU"/>
        </w:rPr>
      </w:pPr>
    </w:p>
    <w:p w:rsidR="00047C34" w:rsidRDefault="00047C34" w:rsidP="00047C34">
      <w:pPr>
        <w:pStyle w:val="42"/>
        <w:shd w:val="clear" w:color="auto" w:fill="auto"/>
        <w:spacing w:before="0" w:after="0" w:line="240" w:lineRule="auto"/>
        <w:ind w:left="40"/>
        <w:jc w:val="both"/>
        <w:rPr>
          <w:color w:val="000000"/>
          <w:lang w:eastAsia="ru-RU" w:bidi="ru-RU"/>
        </w:rPr>
      </w:pPr>
    </w:p>
    <w:p w:rsidR="00047C34" w:rsidRPr="00FA626F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0" w:line="280" w:lineRule="exact"/>
        <w:rPr>
          <w:rFonts w:ascii="Arial" w:hAnsi="Arial" w:cs="Arial"/>
          <w:b w:val="0"/>
          <w:color w:val="000000"/>
          <w:sz w:val="24"/>
          <w:szCs w:val="24"/>
          <w:lang w:bidi="en-US"/>
        </w:rPr>
      </w:pPr>
      <w:bookmarkStart w:id="0" w:name="bookmark0"/>
      <w:r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</w:t>
      </w:r>
      <w:r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т</w:t>
      </w:r>
      <w:r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7 мая </w:t>
      </w:r>
      <w:r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  <w:t>2013</w:t>
      </w:r>
      <w:r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FA626F"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года </w:t>
      </w:r>
      <w:r w:rsidRPr="00FA626F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ab/>
        <w:t xml:space="preserve">№ </w:t>
      </w:r>
      <w:r w:rsidRPr="00FA626F">
        <w:rPr>
          <w:rFonts w:ascii="Arial" w:hAnsi="Arial" w:cs="Arial"/>
          <w:b w:val="0"/>
          <w:color w:val="000000"/>
          <w:sz w:val="24"/>
          <w:szCs w:val="24"/>
          <w:lang w:bidi="en-US"/>
        </w:rPr>
        <w:t>3</w:t>
      </w:r>
      <w:bookmarkEnd w:id="0"/>
      <w:r w:rsidRPr="00FA626F">
        <w:rPr>
          <w:rFonts w:ascii="Arial" w:hAnsi="Arial" w:cs="Arial"/>
          <w:b w:val="0"/>
          <w:color w:val="000000"/>
          <w:sz w:val="24"/>
          <w:szCs w:val="24"/>
          <w:lang w:bidi="en-US"/>
        </w:rPr>
        <w:t>2</w:t>
      </w:r>
    </w:p>
    <w:p w:rsidR="00047C34" w:rsidRPr="00FA626F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253" w:line="280" w:lineRule="exact"/>
        <w:rPr>
          <w:rFonts w:ascii="Arial" w:hAnsi="Arial" w:cs="Arial"/>
          <w:color w:val="000000"/>
          <w:sz w:val="24"/>
          <w:szCs w:val="24"/>
          <w:lang w:bidi="en-US"/>
        </w:rPr>
      </w:pPr>
      <w:r w:rsidRPr="00FA626F">
        <w:rPr>
          <w:rFonts w:ascii="Arial" w:hAnsi="Arial" w:cs="Arial"/>
          <w:color w:val="000000"/>
          <w:sz w:val="24"/>
          <w:szCs w:val="24"/>
          <w:lang w:bidi="en-US"/>
        </w:rPr>
        <w:t xml:space="preserve">                                                              </w:t>
      </w:r>
    </w:p>
    <w:p w:rsidR="00047C34" w:rsidRPr="00FA626F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253" w:line="280" w:lineRule="exact"/>
        <w:rPr>
          <w:rFonts w:ascii="Arial" w:hAnsi="Arial" w:cs="Arial"/>
          <w:color w:val="000000"/>
          <w:sz w:val="24"/>
          <w:szCs w:val="24"/>
          <w:lang w:bidi="en-US"/>
        </w:rPr>
      </w:pPr>
    </w:p>
    <w:p w:rsidR="00047C34" w:rsidRPr="00FA626F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253" w:line="280" w:lineRule="exact"/>
        <w:rPr>
          <w:rFonts w:ascii="Arial" w:hAnsi="Arial" w:cs="Arial"/>
          <w:b w:val="0"/>
          <w:color w:val="000000"/>
          <w:sz w:val="24"/>
          <w:szCs w:val="24"/>
          <w:lang w:bidi="en-US"/>
        </w:rPr>
      </w:pPr>
      <w:r w:rsidRPr="00FA626F">
        <w:rPr>
          <w:rFonts w:ascii="Arial" w:hAnsi="Arial" w:cs="Arial"/>
          <w:color w:val="000000"/>
          <w:sz w:val="24"/>
          <w:szCs w:val="24"/>
          <w:lang w:bidi="en-US"/>
        </w:rPr>
        <w:t xml:space="preserve">                                                     </w:t>
      </w:r>
      <w:r w:rsidRPr="00FA626F">
        <w:rPr>
          <w:rFonts w:ascii="Arial" w:hAnsi="Arial" w:cs="Arial"/>
          <w:b w:val="0"/>
          <w:color w:val="000000"/>
          <w:sz w:val="24"/>
          <w:szCs w:val="24"/>
          <w:lang w:bidi="en-US"/>
        </w:rPr>
        <w:t>село Тупик</w:t>
      </w:r>
    </w:p>
    <w:p w:rsidR="00047C34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253" w:line="280" w:lineRule="exact"/>
        <w:rPr>
          <w:b w:val="0"/>
          <w:color w:val="000000"/>
          <w:lang w:bidi="en-US"/>
        </w:rPr>
      </w:pPr>
    </w:p>
    <w:p w:rsidR="00047C34" w:rsidRPr="00FA626F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253" w:line="280" w:lineRule="exact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Об утверждении Положени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я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о муниципальном 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зе</w:t>
      </w:r>
      <w:r w:rsidRPr="00FA626F">
        <w:rPr>
          <w:rFonts w:ascii="Arial" w:hAnsi="Arial" w:cs="Arial"/>
          <w:color w:val="000000"/>
          <w:sz w:val="32"/>
          <w:szCs w:val="32"/>
          <w:lang w:eastAsia="ru-RU" w:bidi="ru-RU"/>
        </w:rPr>
        <w:t>мельном контроле на территории муниципального района «Тунгиро-Олёкминский район».</w:t>
      </w:r>
    </w:p>
    <w:p w:rsidR="00047C34" w:rsidRDefault="00047C34" w:rsidP="00047C34">
      <w:pPr>
        <w:pStyle w:val="12"/>
        <w:keepNext/>
        <w:keepLines/>
        <w:shd w:val="clear" w:color="auto" w:fill="auto"/>
        <w:tabs>
          <w:tab w:val="left" w:pos="1661"/>
          <w:tab w:val="left" w:pos="8366"/>
        </w:tabs>
        <w:spacing w:before="0" w:after="253" w:line="280" w:lineRule="exact"/>
      </w:pPr>
    </w:p>
    <w:p w:rsidR="00047C34" w:rsidRPr="00FA626F" w:rsidRDefault="00047C34" w:rsidP="00047C34">
      <w:pPr>
        <w:pStyle w:val="24"/>
        <w:shd w:val="clear" w:color="auto" w:fill="auto"/>
        <w:spacing w:before="0" w:after="222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со статьей 72 Земельного кодекса Российской Федерации, статьями 7,14 Федерального закона «Об общих принципах организации местного самоуправления в Российской Федерации» от 06.10.2003 г. №131-Ф3, в целях организации муниципального контроля за использованием земель на территории муниципального района «Тунгиро- Олёкминский район», ведения учета земель, находящихся в муниципальной собственности, </w:t>
      </w:r>
      <w:r w:rsidRPr="00FA626F">
        <w:rPr>
          <w:rStyle w:val="25"/>
          <w:rFonts w:ascii="Arial" w:hAnsi="Arial" w:cs="Arial"/>
          <w:sz w:val="24"/>
          <w:szCs w:val="24"/>
        </w:rPr>
        <w:t>Совет муниципального района «Тунгиро-Олёкминский район» решил:</w:t>
      </w:r>
    </w:p>
    <w:p w:rsidR="00047C34" w:rsidRPr="00FA626F" w:rsidRDefault="00047C34" w:rsidP="00047C34">
      <w:pPr>
        <w:pStyle w:val="24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317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о муниципальном земельном контроле на территории муниципального района «Тунгиро-Олёкминский район». (Прилагается).</w:t>
      </w:r>
    </w:p>
    <w:p w:rsidR="00047C34" w:rsidRPr="00FA626F" w:rsidRDefault="00047C34" w:rsidP="00047C34">
      <w:pPr>
        <w:pStyle w:val="24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697" w:line="322" w:lineRule="exact"/>
        <w:ind w:firstLine="580"/>
        <w:jc w:val="lef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Данное решение направить Главе муниципального района «Тунгиро- Олёкминский район» для подписания и опубликования (обнародования).</w:t>
      </w:r>
      <w:r w:rsid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240" w:lineRule="auto"/>
        <w:ind w:lef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Глава муниципального района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  <w:sectPr w:rsidR="00047C34" w:rsidRPr="00FA626F" w:rsidSect="00FA626F"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«Тунгиро-Олекминский </w:t>
      </w: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район»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</w:t>
      </w:r>
      <w:r w:rsid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</w:t>
      </w:r>
      <w:bookmarkStart w:id="1" w:name="_GoBack"/>
      <w:bookmarkEnd w:id="1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Ю.Н. Сапов                    </w:t>
      </w:r>
    </w:p>
    <w:p w:rsidR="00047C34" w:rsidRPr="00FA626F" w:rsidRDefault="00047C34" w:rsidP="00047C34">
      <w:pPr>
        <w:pStyle w:val="24"/>
        <w:shd w:val="clear" w:color="auto" w:fill="auto"/>
        <w:spacing w:before="0" w:after="0"/>
        <w:ind w:left="5220"/>
        <w:jc w:val="lef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leader="underscore" w:pos="9346"/>
        </w:tabs>
        <w:spacing w:before="0" w:after="1152"/>
        <w:ind w:left="444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 решению Совета муниципального района «Тунгиро-Олёкминский район» от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07 мая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2013 г. №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32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leader="underscore" w:pos="9346"/>
        </w:tabs>
        <w:spacing w:before="0" w:after="0"/>
        <w:ind w:left="4440"/>
        <w:jc w:val="lef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ПОЛОЖЕНИЕ</w:t>
      </w:r>
    </w:p>
    <w:p w:rsidR="00047C34" w:rsidRPr="00FA626F" w:rsidRDefault="00047C34" w:rsidP="00047C34">
      <w:pPr>
        <w:pStyle w:val="42"/>
        <w:shd w:val="clear" w:color="auto" w:fill="auto"/>
        <w:spacing w:before="0" w:after="0" w:line="374" w:lineRule="exac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 муниципальном земельном контроле на территории муниципального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района «Тунгиро-Олёкминский район».</w:t>
      </w:r>
    </w:p>
    <w:p w:rsidR="00047C34" w:rsidRPr="00FA626F" w:rsidRDefault="00047C34" w:rsidP="00047C34">
      <w:pPr>
        <w:pStyle w:val="24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65" w:lineRule="exact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Положение определяет порядок осуществления администрацией муниципального района «Тунгиро-Олёкминский район» (далее- местная администрация) земельного контроля за использованием земель на территории муниципального района «Тунгиро-Олёкминский район», ведения учета земель, находящихся в муниципальной собственности ( далее- муниципальный земельный контроль), а также права, обязанности и ответственность должностных лиц, осуществляющих муниципальный земельный контроль в муниципальном районе.</w:t>
      </w:r>
    </w:p>
    <w:p w:rsidR="00047C34" w:rsidRPr="00FA626F" w:rsidRDefault="00047C34" w:rsidP="00047C34">
      <w:pPr>
        <w:pStyle w:val="24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65" w:lineRule="exact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Муниципальный земельный контроль - деятельность должностных лиц и местной администрации по проверке выполнения должностными и юридическими лицами, индивидуальными предпринимателями гражданами требований по использованию земель, установленных законодательством Российской Федерации и законами Забайкальского края, и</w:t>
      </w:r>
      <w:r w:rsidRPr="00FA626F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>!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принимаемыми в соответствии с ними нормативными правовыми актами органов местного самоуправления муниципального района «Тунгиро-Олёкминский район», а также выявление, пресечение и предотвращение правонарушений законодательства в области охраны землепользования.</w:t>
      </w:r>
    </w:p>
    <w:p w:rsidR="00047C34" w:rsidRPr="00FA626F" w:rsidRDefault="00047C34" w:rsidP="00047C34">
      <w:pPr>
        <w:pStyle w:val="24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65" w:lineRule="exact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Объектом муниципального земельного контроля являются все земли, находящиеся в границах муниципального района «Тунгиро- Олёкминский район» независимо от ведомственной принадлежности и формы собственности.</w:t>
      </w:r>
    </w:p>
    <w:p w:rsidR="00047C34" w:rsidRPr="00FA626F" w:rsidRDefault="00047C34" w:rsidP="00047C34">
      <w:pPr>
        <w:pStyle w:val="24"/>
        <w:numPr>
          <w:ilvl w:val="0"/>
          <w:numId w:val="2"/>
        </w:numPr>
        <w:shd w:val="clear" w:color="auto" w:fill="auto"/>
        <w:tabs>
          <w:tab w:val="left" w:pos="1404"/>
        </w:tabs>
        <w:spacing w:before="0" w:after="0" w:line="365" w:lineRule="exact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047C34" w:rsidRPr="00FA626F" w:rsidRDefault="00047C34" w:rsidP="00047C34">
      <w:pPr>
        <w:pStyle w:val="24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Муниципальный земельный контроль включает в себя: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6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учет, анализ, оценку и прогноз состояния земельных участков на основании комплекса данных государственных, муниципальных органов и организаций и хозяйствующих субъектов, а также соблюдение земельного законодательства (требований охраны и использования земель) организациями, независимо от их организационно-правовых форм и форм собственности, их должностными лицами, а также гражданами;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6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выполнением землепользователями, собственниками,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владельцами, арендаторам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обязанностей по использованию земель, установленных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законодательством;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6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соблюдением порядка, исключающего самовольное занятие земельных участков или использование их без оформления в установленном порядке документов, удостоверяющих право на землю;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6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своевременным освоением земельных участков;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01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использованием земель по целевому назначению;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66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е)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выполнением арендаторами условий договоров аренды земельных участков;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5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ж)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своевременным освобождением земельных участков по окончании сроков действия договоров аренды земельных участков;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00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05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и)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выполнение иных требований земельного законодательства по вопросам использования и охраны земель.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365" w:lineRule="exact"/>
        <w:ind w:firstLine="148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^.Финансирование</w:t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деятельности по муниципальному земельному контролю осуществляется из местного бюджета в порядке, определённом бюджетным законодательством.</w:t>
      </w:r>
    </w:p>
    <w:p w:rsidR="00047C34" w:rsidRPr="00FA626F" w:rsidRDefault="00047C34" w:rsidP="00047C34">
      <w:pPr>
        <w:pStyle w:val="24"/>
        <w:shd w:val="clear" w:color="auto" w:fill="auto"/>
        <w:spacing w:before="0" w:after="368" w:line="365" w:lineRule="exact"/>
        <w:ind w:firstLine="148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17. Муниципальный земельный контроль может осуществляться администрацией муниципального района «Тунгиро-Олёкминский район»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местной администрации с органами, осуществляющими государственный земельный контроль, и </w:t>
      </w: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другими органами</w:t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организациями, предусматривающий, в частности, сроки проведения проверок соблюдения требований законодательства по использованию земель, определяется соглашениями местной-администрации и соответствующих территориальных государственных органов. Для обеспечения координации в сфере контроля за соблюдением земельного законодательства, требований по использованию и охране земель на основании соглашений могут создаваться временные (по отдельным направлениям деятельности) или постоянные координационные органы (советы, комиссии) по земельному контролю.</w:t>
      </w:r>
    </w:p>
    <w:p w:rsidR="00047C34" w:rsidRPr="00FA626F" w:rsidRDefault="00047C34" w:rsidP="00047C34">
      <w:pPr>
        <w:pStyle w:val="12"/>
        <w:keepNext/>
        <w:keepLines/>
        <w:shd w:val="clear" w:color="auto" w:fill="auto"/>
        <w:spacing w:before="0" w:after="25" w:line="280" w:lineRule="exact"/>
        <w:ind w:left="240"/>
        <w:jc w:val="left"/>
        <w:rPr>
          <w:rFonts w:ascii="Arial" w:hAnsi="Arial" w:cs="Arial"/>
          <w:sz w:val="24"/>
          <w:szCs w:val="24"/>
        </w:rPr>
      </w:pPr>
      <w:bookmarkStart w:id="2" w:name="bookmark1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2. Должностные лица, осуществляющие муниципальный земельный</w:t>
      </w:r>
      <w:bookmarkEnd w:id="2"/>
    </w:p>
    <w:p w:rsidR="00047C34" w:rsidRPr="00FA626F" w:rsidRDefault="00047C34" w:rsidP="00047C34">
      <w:pPr>
        <w:pStyle w:val="12"/>
        <w:keepNext/>
        <w:keepLines/>
        <w:shd w:val="clear" w:color="auto" w:fill="auto"/>
        <w:spacing w:before="0" w:after="315" w:line="280" w:lineRule="exact"/>
        <w:ind w:left="4300"/>
        <w:jc w:val="left"/>
        <w:rPr>
          <w:rFonts w:ascii="Arial" w:hAnsi="Arial" w:cs="Arial"/>
          <w:sz w:val="24"/>
          <w:szCs w:val="24"/>
        </w:rPr>
      </w:pPr>
      <w:bookmarkStart w:id="3" w:name="bookmark2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контроль.</w:t>
      </w:r>
      <w:bookmarkEnd w:id="3"/>
    </w:p>
    <w:p w:rsidR="00047C34" w:rsidRPr="00FA626F" w:rsidRDefault="00047C34" w:rsidP="00047C34">
      <w:pPr>
        <w:pStyle w:val="24"/>
        <w:shd w:val="clear" w:color="auto" w:fill="auto"/>
        <w:spacing w:before="0" w:after="0"/>
        <w:ind w:firstLine="108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^2.1. Муниципальный земельный контроль осуществляется администрацией муниципального района «Тунгиро-Олёкминский район». Руководитель назначается главой местной администрации и является Главным инспектором по муниципальному земельному контролю муниципального района «Тунгиро-Олёкминский район».</w:t>
      </w:r>
    </w:p>
    <w:p w:rsidR="00047C34" w:rsidRPr="00FA626F" w:rsidRDefault="00047C34" w:rsidP="00047C34">
      <w:pPr>
        <w:pStyle w:val="24"/>
        <w:numPr>
          <w:ilvl w:val="0"/>
          <w:numId w:val="3"/>
        </w:numPr>
        <w:shd w:val="clear" w:color="auto" w:fill="auto"/>
        <w:tabs>
          <w:tab w:val="left" w:pos="2117"/>
        </w:tabs>
        <w:spacing w:before="0"/>
        <w:ind w:firstLine="14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исполнения обязанностей по муниципальному земельному контролю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лицо, на которое возложено исполнение обязанности по муниципальному земельному контролю </w:t>
      </w: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( далее</w:t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- инспектор), имеет право: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42"/>
        </w:tabs>
        <w:spacing w:before="0" w:after="184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посещать в установленном порядке объекты,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 с учетом установленного режима посещения) в соответствии с законодательством Российской Федерации;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2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составлять по результатам проведенных контрольно-инспекторских мероприятий акты проверок использования земель с обязательным ознакомлением с ними собственников, владельцев, пользователей и арендаторов земельных участков;</w:t>
      </w:r>
    </w:p>
    <w:p w:rsidR="00047C34" w:rsidRPr="00FA626F" w:rsidRDefault="00047C34" w:rsidP="00047C34">
      <w:pPr>
        <w:pStyle w:val="52"/>
        <w:shd w:val="clear" w:color="auto" w:fill="auto"/>
        <w:ind w:left="35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I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368"/>
        </w:tabs>
        <w:spacing w:before="0" w:after="184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запрашивать и получать в порядке, установленном законодательством Российской Федерации и Забайкальского края, сведения и материалы об использовании и состоянии земель, необходимые для осуществления муниципального земельного контроля;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2"/>
        </w:tabs>
        <w:spacing w:before="0" w:after="0"/>
        <w:ind w:firstLine="740"/>
        <w:rPr>
          <w:rFonts w:ascii="Arial" w:hAnsi="Arial" w:cs="Arial"/>
          <w:sz w:val="24"/>
          <w:szCs w:val="24"/>
        </w:rPr>
        <w:sectPr w:rsidR="00047C34" w:rsidRPr="00FA626F" w:rsidSect="00FA626F">
          <w:headerReference w:type="even" r:id="rId5"/>
          <w:headerReference w:type="default" r:id="rId6"/>
          <w:headerReference w:type="first" r:id="rId7"/>
          <w:pgSz w:w="12240" w:h="15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земельному контролю, а также в установлении личности граждан, виновных в нарушении установленных требований по использованию земель;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0"/>
        </w:tabs>
        <w:spacing w:before="0" w:after="113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Забайкальского края;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0"/>
        </w:tabs>
        <w:spacing w:before="0" w:after="196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е)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направлять материалы проведенных проверок в специально уполномоченные государственные органы в области охраны земель, природных ресурсов, градостроительной деятельности:</w:t>
      </w:r>
    </w:p>
    <w:p w:rsidR="00047C34" w:rsidRPr="00FA626F" w:rsidRDefault="00047C34" w:rsidP="00047C34">
      <w:pPr>
        <w:pStyle w:val="24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142" w:line="280" w:lineRule="exac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привлечения нарушителя к административной ответственности;</w:t>
      </w:r>
    </w:p>
    <w:p w:rsidR="00047C34" w:rsidRPr="00FA626F" w:rsidRDefault="00047C34" w:rsidP="00047C34">
      <w:pPr>
        <w:pStyle w:val="24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116" w:line="365" w:lineRule="exac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вынесения предупреждения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исполнение в случаях, предусмотренных земельным и гражданским законодательством;</w:t>
      </w:r>
    </w:p>
    <w:p w:rsidR="00047C34" w:rsidRPr="00FA626F" w:rsidRDefault="00047C34" w:rsidP="00047C34">
      <w:pPr>
        <w:pStyle w:val="24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12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геологоразведочных, поисковых, геодезических и иных работ, ведущихся с нарушением права на землю граждан и юридических лиц или создающих угрозу их нарушения;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0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ж)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вносить в администрацию муниципального района «Тунгиро- Олёкминский район» об установлении повышенного размера платы за используемые или используемые не по целевому назначению земельные участки, а также в других случаях, определенных законодательством Российской Федерации и Забайкальского края.</w:t>
      </w:r>
    </w:p>
    <w:p w:rsidR="00047C34" w:rsidRPr="00FA626F" w:rsidRDefault="00047C34" w:rsidP="00047C34">
      <w:pPr>
        <w:pStyle w:val="24"/>
        <w:shd w:val="clear" w:color="auto" w:fill="auto"/>
        <w:spacing w:before="0" w:after="0"/>
        <w:ind w:left="300"/>
        <w:jc w:val="lef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, 1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0"/>
        </w:tabs>
        <w:spacing w:before="0" w:after="199" w:line="379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представлять интересы администрации Муниципального района «Тунгиро-Олекминский район» в государственных органах, налоговых органах, судах по вопросам, относящимся к их компетенции.</w:t>
      </w:r>
    </w:p>
    <w:p w:rsidR="00047C34" w:rsidRPr="00FA626F" w:rsidRDefault="00047C34" w:rsidP="00047C34">
      <w:pPr>
        <w:pStyle w:val="24"/>
        <w:numPr>
          <w:ilvl w:val="0"/>
          <w:numId w:val="3"/>
        </w:numPr>
        <w:shd w:val="clear" w:color="auto" w:fill="auto"/>
        <w:tabs>
          <w:tab w:val="left" w:pos="1274"/>
        </w:tabs>
        <w:spacing w:before="0" w:after="272" w:line="280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Инспектор по муниципальному земельному контролю обязан: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0"/>
        </w:tabs>
        <w:spacing w:before="0" w:after="205" w:line="280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предотвращать, выявлять и пресекать земельные правонарушения;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0"/>
        </w:tabs>
        <w:spacing w:before="0" w:after="124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принимать в пределах своих полномочий необходимые меры </w:t>
      </w:r>
      <w:proofErr w:type="spell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пс</w:t>
      </w:r>
      <w:proofErr w:type="spell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устранению выявленных земельных правонарушений;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2"/>
        </w:tabs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проводить профилактическую работу по устранению обстоятельств способствующих совершению земельных правонарушений;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82"/>
        </w:tabs>
        <w:spacing w:before="0" w:after="124" w:line="379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оперативно рассматривать поступившие заявления и сообщения о нарушениях в использовании земель и принимать меры;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82"/>
        </w:tabs>
        <w:spacing w:before="0" w:after="124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строго выполнять требования законодательства по защите прав юридических лиц, индивидуальных предпринимателей и граждан при осуществлении мероприятий по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379"/>
        </w:tabs>
        <w:spacing w:before="0" w:after="120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е)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разъяснять лицами, виновным в совершении земельных правонарушений, их права и обязанности;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14"/>
        </w:tabs>
        <w:spacing w:before="0" w:after="120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ж)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руководствоваться при осуществлении муниципального земельного контроля Конституцией Российской Федерации, законодательством Российской Федерации, законодательством Забайкальского края, утвержденными в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установленном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порядке органами местного самоуправления инструктивными, методическими, проектными документами, регулирующими вопросы использования земель, стандартными качествами земельных ресурсов и нормативами предельно допустимых на них воздействий.</w:t>
      </w:r>
    </w:p>
    <w:p w:rsidR="00047C34" w:rsidRPr="00FA626F" w:rsidRDefault="00047C34" w:rsidP="00047C34">
      <w:pPr>
        <w:pStyle w:val="24"/>
        <w:numPr>
          <w:ilvl w:val="0"/>
          <w:numId w:val="3"/>
        </w:numPr>
        <w:shd w:val="clear" w:color="auto" w:fill="auto"/>
        <w:tabs>
          <w:tab w:val="left" w:pos="1379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Инспектор по муниципальному земельному контролю несет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2674"/>
          <w:tab w:val="left" w:pos="5774"/>
          <w:tab w:val="right" w:pos="9302"/>
        </w:tabs>
        <w:spacing w:before="0" w:after="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установленную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законодательством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Российской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Федерации</w:t>
      </w:r>
    </w:p>
    <w:p w:rsidR="00047C34" w:rsidRPr="00FA626F" w:rsidRDefault="00047C34" w:rsidP="00047C34">
      <w:pPr>
        <w:pStyle w:val="24"/>
        <w:shd w:val="clear" w:color="auto" w:fill="auto"/>
        <w:spacing w:before="0" w:after="12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административную, дисциплинарную и иную ответственность за несоблюдение требований законодательства Российской Федерации и муниципальному земельному контролю, превышение должностных полномочий, несвоевременное принятие мер к нарушениям земельного законодательства, за объективность и достоверность материалов проводимых проверок, а также за иные нарушения, определенные законодательством.</w:t>
      </w:r>
    </w:p>
    <w:p w:rsidR="00047C34" w:rsidRPr="00FA626F" w:rsidRDefault="00047C34" w:rsidP="00047C34">
      <w:pPr>
        <w:pStyle w:val="24"/>
        <w:numPr>
          <w:ilvl w:val="0"/>
          <w:numId w:val="3"/>
        </w:numPr>
        <w:shd w:val="clear" w:color="auto" w:fill="auto"/>
        <w:tabs>
          <w:tab w:val="left" w:pos="1379"/>
        </w:tabs>
        <w:spacing w:before="0" w:after="12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Убытки, в том числе упрощенная выгода, причиненные юридическим лицам, индивидуальным предпринимателям и гражданам неправомерными действиями инспекторов по муниципальному земельному контролю, возмещаются в порядке, установленном Гражданским кодексом Российской Федерации.</w:t>
      </w:r>
    </w:p>
    <w:p w:rsidR="00047C34" w:rsidRPr="00FA626F" w:rsidRDefault="00047C34" w:rsidP="00047C34">
      <w:pPr>
        <w:pStyle w:val="24"/>
        <w:numPr>
          <w:ilvl w:val="0"/>
          <w:numId w:val="3"/>
        </w:numPr>
        <w:shd w:val="clear" w:color="auto" w:fill="auto"/>
        <w:tabs>
          <w:tab w:val="left" w:pos="1379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Противоправные действия (бездействия) инспектора по муниципальному земельному контролю, приведшие к ухудшению состояния земель, нарушению прав и законных интересов юридических лиц, индивидуальных предпринимателей и граждан, установлению незаконных ограничений и использования земель, могут быть обжалованы в суде в порядке и сроки, установленные законодательством Российской Федерации.</w:t>
      </w:r>
    </w:p>
    <w:p w:rsidR="00047C34" w:rsidRPr="00FA626F" w:rsidRDefault="00047C34" w:rsidP="00047C34">
      <w:pPr>
        <w:pStyle w:val="24"/>
        <w:numPr>
          <w:ilvl w:val="0"/>
          <w:numId w:val="3"/>
        </w:numPr>
        <w:shd w:val="clear" w:color="auto" w:fill="auto"/>
        <w:tabs>
          <w:tab w:val="left" w:pos="1232"/>
        </w:tabs>
        <w:spacing w:before="0" w:after="188" w:line="365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законодательством.</w:t>
      </w:r>
    </w:p>
    <w:p w:rsidR="00047C34" w:rsidRPr="00FA626F" w:rsidRDefault="00047C34" w:rsidP="00047C34">
      <w:pPr>
        <w:pStyle w:val="12"/>
        <w:keepNext/>
        <w:keepLines/>
        <w:shd w:val="clear" w:color="auto" w:fill="auto"/>
        <w:spacing w:before="0" w:after="150" w:line="280" w:lineRule="exact"/>
        <w:jc w:val="left"/>
        <w:rPr>
          <w:rFonts w:ascii="Arial" w:hAnsi="Arial" w:cs="Arial"/>
          <w:sz w:val="24"/>
          <w:szCs w:val="24"/>
        </w:rPr>
      </w:pPr>
      <w:bookmarkStart w:id="4" w:name="bookmark3"/>
      <w:proofErr w:type="spell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З.Организация</w:t>
      </w:r>
      <w:proofErr w:type="spell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осуществления муниципального земельного контроля.</w:t>
      </w:r>
      <w:bookmarkEnd w:id="4"/>
    </w:p>
    <w:p w:rsidR="00047C34" w:rsidRPr="00FA626F" w:rsidRDefault="00047C34" w:rsidP="00047C34">
      <w:pPr>
        <w:pStyle w:val="24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Муниципальный земельный контроль осуществляется в форме проверок, проводимых в соответствии с квартальными планами, утвержденные главой администрации муниципального района «Тунгиро - Олёкминский район» не позднее 30 числа месяца, предшествующего началу квартала. Включение в план проверок одних и тех же лиц более двух раз в год не допускается.</w:t>
      </w:r>
    </w:p>
    <w:p w:rsidR="00047C34" w:rsidRPr="00FA626F" w:rsidRDefault="00047C34" w:rsidP="00047C34">
      <w:pPr>
        <w:pStyle w:val="62"/>
        <w:shd w:val="clear" w:color="auto" w:fill="auto"/>
        <w:ind w:left="35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I</w:t>
      </w:r>
    </w:p>
    <w:p w:rsidR="00047C34" w:rsidRPr="00FA626F" w:rsidRDefault="00047C34" w:rsidP="00047C34">
      <w:pPr>
        <w:pStyle w:val="24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135" w:line="38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 планах работ</w:t>
      </w:r>
      <w:r w:rsidRPr="00FA626F">
        <w:rPr>
          <w:rFonts w:ascii="Arial" w:hAnsi="Arial" w:cs="Arial"/>
          <w:color w:val="000000"/>
          <w:sz w:val="24"/>
          <w:szCs w:val="24"/>
          <w:vertAlign w:val="superscript"/>
          <w:lang w:eastAsia="ru-RU" w:bidi="ru-RU"/>
        </w:rPr>
        <w:t>1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муниципальному земельному контролю указываются: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78"/>
        </w:tabs>
        <w:spacing w:before="0" w:after="188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мероприятий по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4"/>
        </w:tabs>
        <w:spacing w:before="0" w:after="124" w:line="280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вопросы, подлежащие проверке;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78"/>
        </w:tabs>
        <w:spacing w:before="0" w:after="128" w:line="38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период проведения мероприятия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78"/>
        </w:tabs>
        <w:spacing w:before="0" w:after="128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фамилия, имя, отчество и должность лица ( лиц), ответственного за проведение мероприятия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78"/>
        </w:tabs>
        <w:spacing w:before="0" w:after="113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граждан;</w:t>
      </w:r>
    </w:p>
    <w:p w:rsidR="00047C34" w:rsidRPr="00FA626F" w:rsidRDefault="00047C34" w:rsidP="00047C34">
      <w:pPr>
        <w:pStyle w:val="24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116" w:line="37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При планировании мероприятий по муниципальному земельному контролю могут предусматриваться: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268"/>
        </w:tabs>
        <w:spacing w:before="0" w:after="199" w:line="379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8"/>
        </w:tabs>
        <w:spacing w:before="0" w:after="139" w:line="280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общие проверки по всем основным вопросам использования земель;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78"/>
        </w:tabs>
        <w:spacing w:before="0" w:after="116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целевые проверки по использованию юридическими лицами, индивидуальными предпринимателями и гражданами, занимающимися однородной деятельностью ( использование земель сельскохозяйственными предприятиями, использование земель, выделенных для ведения садоводства и огородничества и др.)</w:t>
      </w:r>
    </w:p>
    <w:p w:rsidR="00047C34" w:rsidRPr="00FA626F" w:rsidRDefault="00047C34" w:rsidP="00047C34">
      <w:pPr>
        <w:pStyle w:val="24"/>
        <w:shd w:val="clear" w:color="auto" w:fill="auto"/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3:4. Привлечение к проверкам специалистов производится в качестве экспертов и консультантов по взаимной договоренности заинтересованных сторон на платной основе в соответствии с законодательством Российской Федерации.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280" w:lineRule="exact"/>
        <w:ind w:left="3540"/>
        <w:jc w:val="left"/>
        <w:rPr>
          <w:rFonts w:ascii="Arial" w:hAnsi="Arial" w:cs="Arial"/>
          <w:sz w:val="24"/>
          <w:szCs w:val="24"/>
        </w:rPr>
      </w:pPr>
    </w:p>
    <w:p w:rsidR="00047C34" w:rsidRPr="00FA626F" w:rsidRDefault="00047C34" w:rsidP="00047C34">
      <w:pPr>
        <w:pStyle w:val="24"/>
        <w:shd w:val="clear" w:color="auto" w:fill="auto"/>
        <w:spacing w:before="0" w:after="12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Оплата расходов, связанных с привлечением к проверкам специалистов на договорной основе, производится за счет средств, выделяемых из местного бюджета на осуществлении муниципального земельного контроля, а также других источников, разрешенных законодательством Российской Федерации.</w:t>
      </w:r>
    </w:p>
    <w:p w:rsidR="00047C34" w:rsidRPr="00FA626F" w:rsidRDefault="00047C34" w:rsidP="00047C34">
      <w:pPr>
        <w:pStyle w:val="24"/>
        <w:numPr>
          <w:ilvl w:val="1"/>
          <w:numId w:val="5"/>
        </w:numPr>
        <w:shd w:val="clear" w:color="auto" w:fill="auto"/>
        <w:tabs>
          <w:tab w:val="left" w:pos="1341"/>
        </w:tabs>
        <w:spacing w:before="0" w:after="116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Возмещение расходов органов муниципального земельного контроля на проведение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047C34" w:rsidRPr="00FA626F" w:rsidRDefault="00047C34" w:rsidP="00047C34">
      <w:pPr>
        <w:pStyle w:val="24"/>
        <w:numPr>
          <w:ilvl w:val="1"/>
          <w:numId w:val="5"/>
        </w:numPr>
        <w:shd w:val="clear" w:color="auto" w:fill="auto"/>
        <w:tabs>
          <w:tab w:val="left" w:pos="1642"/>
        </w:tabs>
        <w:spacing w:before="0" w:after="196" w:line="37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Выявление нарушений земельного законодательства осуществляется также путем проведения внеплановых проверок.</w:t>
      </w:r>
    </w:p>
    <w:p w:rsidR="00047C34" w:rsidRPr="00FA626F" w:rsidRDefault="00047C34" w:rsidP="00047C34">
      <w:pPr>
        <w:pStyle w:val="24"/>
        <w:shd w:val="clear" w:color="auto" w:fill="auto"/>
        <w:spacing w:before="0" w:after="137" w:line="280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Внеплановые проверки проводятся: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39"/>
        </w:tabs>
        <w:spacing w:before="0" w:after="0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контроля исполнения указаний об устранении ранее выявленного нарушения в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использовании земель;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280" w:lineRule="exact"/>
        <w:ind w:left="3540"/>
        <w:jc w:val="left"/>
        <w:rPr>
          <w:rFonts w:ascii="Arial" w:hAnsi="Arial" w:cs="Arial"/>
          <w:sz w:val="24"/>
          <w:szCs w:val="24"/>
        </w:rPr>
      </w:pPr>
    </w:p>
    <w:p w:rsidR="00047C34" w:rsidRPr="00FA626F" w:rsidRDefault="00047C34" w:rsidP="00047C34">
      <w:pPr>
        <w:pStyle w:val="24"/>
        <w:shd w:val="clear" w:color="auto" w:fill="auto"/>
        <w:tabs>
          <w:tab w:val="left" w:pos="1057"/>
        </w:tabs>
        <w:spacing w:before="0" w:after="113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поступлении от органов государственной власти и органов местного самоуправления, юридических лиц и граждан информации, подтвержденной документами и иными </w:t>
      </w:r>
      <w:r w:rsidRPr="00FA626F">
        <w:rPr>
          <w:rFonts w:ascii="Arial" w:hAnsi="Arial" w:cs="Arial"/>
          <w:color w:val="000000"/>
          <w:sz w:val="24"/>
          <w:szCs w:val="24"/>
          <w:vertAlign w:val="subscript"/>
          <w:lang w:eastAsia="ru-RU" w:bidi="ru-RU"/>
        </w:rPr>
        <w:t>л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доказательствами, свидетельствующим о наличии признаков нарушений в использовании земель.</w:t>
      </w:r>
    </w:p>
    <w:p w:rsidR="00047C34" w:rsidRPr="00FA626F" w:rsidRDefault="00047C34" w:rsidP="00047C34">
      <w:pPr>
        <w:pStyle w:val="24"/>
        <w:numPr>
          <w:ilvl w:val="1"/>
          <w:numId w:val="5"/>
        </w:numPr>
        <w:shd w:val="clear" w:color="auto" w:fill="auto"/>
        <w:tabs>
          <w:tab w:val="left" w:pos="1341"/>
        </w:tabs>
        <w:spacing w:before="0" w:after="124" w:line="37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Обращения, не позволяющие установить лицо, обратившееся по вопросам нарушения установленных требований в использовании земель, не могут служить основанием для проведения внеплановой проверки.</w:t>
      </w:r>
    </w:p>
    <w:p w:rsidR="00047C34" w:rsidRPr="00FA626F" w:rsidRDefault="00047C34" w:rsidP="00047C34">
      <w:pPr>
        <w:pStyle w:val="24"/>
        <w:numPr>
          <w:ilvl w:val="1"/>
          <w:numId w:val="5"/>
        </w:numPr>
        <w:shd w:val="clear" w:color="auto" w:fill="auto"/>
        <w:tabs>
          <w:tab w:val="left" w:pos="1341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Проверки осуществляются путем установления наличия и исполнения документов, определяющих порядок использования земель, осмотра земельных участков на местности, при необходимости с проведением соответствующих измерений и обследований;</w:t>
      </w:r>
    </w:p>
    <w:p w:rsidR="00047C34" w:rsidRPr="00FA626F" w:rsidRDefault="00047C34" w:rsidP="00047C34">
      <w:pPr>
        <w:pStyle w:val="42"/>
        <w:shd w:val="clear" w:color="auto" w:fill="auto"/>
        <w:spacing w:before="0" w:after="139" w:line="389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4. Порядок проведения мероприятий по муниципальному земельному контролю.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63"/>
        </w:tabs>
        <w:spacing w:before="0" w:after="116" w:line="365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Мероприятия </w:t>
      </w:r>
      <w:r w:rsidRPr="00FA626F">
        <w:rPr>
          <w:rFonts w:ascii="Arial" w:hAnsi="Arial" w:cs="Arial"/>
          <w:color w:val="000000"/>
          <w:sz w:val="24"/>
          <w:szCs w:val="24"/>
          <w:lang w:val="en-US" w:bidi="en-US"/>
        </w:rPr>
        <w:t>nq</w:t>
      </w:r>
      <w:r w:rsidRPr="00FA626F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муниципальному земельному контролю в отношении юридических лиц, индивидуальных предпринимателей и граждан проводятся на основании распоряжений Главного инспектора по муниципальному земельному контролю.</w:t>
      </w:r>
    </w:p>
    <w:p w:rsidR="00047C34" w:rsidRPr="00FA626F" w:rsidRDefault="00047C34" w:rsidP="00047C34">
      <w:pPr>
        <w:pStyle w:val="24"/>
        <w:shd w:val="clear" w:color="auto" w:fill="auto"/>
        <w:spacing w:before="0" w:after="113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 распоряжении о проведении мероприятия по муниципальному земельному контролю указываются:</w:t>
      </w:r>
    </w:p>
    <w:p w:rsidR="00047C34" w:rsidRPr="00FA626F" w:rsidRDefault="00047C34" w:rsidP="00047C34">
      <w:pPr>
        <w:pStyle w:val="24"/>
        <w:shd w:val="clear" w:color="auto" w:fill="auto"/>
        <w:spacing w:before="0" w:after="124" w:line="379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 номер и дата распоряжения о проведении мероприятия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11"/>
        </w:tabs>
        <w:spacing w:before="0" w:after="120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уполномоченного структурного подразделения в соответствии с п. 2.1. настоящего Положения;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11"/>
        </w:tabs>
        <w:spacing w:before="0" w:after="128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фамилия, имя, отчество и должность лица, уполномоченного на проведение мероприятия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11"/>
        </w:tabs>
        <w:spacing w:before="0" w:after="105" w:line="365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юридического лица или фамилия, имя, отчество индивидуального предпринимателя, гражданина, в отношении которого проводится мероприятие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spacing w:before="0" w:after="128" w:line="38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д) цели, задачи и предмет проводимого мероприятия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31"/>
        </w:tabs>
        <w:spacing w:before="0" w:after="0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е)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правовые основания проведения мероприятия по муниципальному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374" w:lineRule="exac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земельному контролю (плановая проверка, обращение по вопросам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374" w:lineRule="exac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нарушения установленных требований по использованию земель и др.);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280" w:lineRule="exact"/>
        <w:ind w:left="3560"/>
        <w:jc w:val="lef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(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74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ж)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нормативные правовые акты ( законодательные и иные нормативные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843"/>
          <w:tab w:val="left" w:pos="4109"/>
          <w:tab w:val="left" w:pos="7517"/>
        </w:tabs>
        <w:spacing w:before="0" w:after="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правовые акты Российской Федерации и Забайкальского, края, нормативные правовые акты и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распорядительные документы органов местного самоуправления муниципального района «Тунгиро-Олёкминский район»), проекты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заключения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землеустроительных,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экологических,</w:t>
      </w:r>
    </w:p>
    <w:p w:rsidR="00047C34" w:rsidRPr="00FA626F" w:rsidRDefault="00047C34" w:rsidP="00047C34">
      <w:pPr>
        <w:pStyle w:val="24"/>
        <w:shd w:val="clear" w:color="auto" w:fill="auto"/>
        <w:spacing w:before="0" w:after="113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градостроительных и иных обязательных экспертиз, а также другие документы и материалы по вопросам использования земель, обязательные требования которых подлежат соблюдению при проведении проверки;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40"/>
        </w:tabs>
        <w:spacing w:before="0" w:after="0" w:line="379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дата начала и окончания мероприятия по муниципальному земельному контролю.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128" w:line="37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Распоряжение издается на проведение одного мероприятия по муниципальному земельному контролю.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116" w:line="365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самоуправления, общественных организаций и объединений, специалистов, потерпевших или их законных представителей, свидетелей, переводчика и других лиц, осуществляется на основании списка, подписанного инспектором по муниципальному земельному контролю, проводящим проверку.</w:t>
      </w:r>
    </w:p>
    <w:p w:rsidR="00047C34" w:rsidRPr="00FA626F" w:rsidRDefault="00047C34" w:rsidP="00047C34">
      <w:pPr>
        <w:pStyle w:val="24"/>
        <w:shd w:val="clear" w:color="auto" w:fill="auto"/>
        <w:spacing w:before="0" w:after="12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Список составляется на бланке в напечатанном виде с указанием фамилии, имени, отчества, занимаемой должности или места жительства каждого лица, имеющего право присутствия при проведении мероприятия по муниципальному земельному контролю.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Распоряжение о проведении мероприятия по муниципальному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800"/>
          <w:tab w:val="left" w:pos="5573"/>
        </w:tabs>
        <w:spacing w:before="0" w:after="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земельному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контролю предъявляется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инспектором руководителю</w:t>
      </w:r>
    </w:p>
    <w:p w:rsidR="00047C34" w:rsidRPr="00FA626F" w:rsidRDefault="00047C34" w:rsidP="00047C34">
      <w:pPr>
        <w:pStyle w:val="24"/>
        <w:shd w:val="clear" w:color="auto" w:fill="auto"/>
        <w:spacing w:before="0" w:after="12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или замещающему его лицу, индивидуальному предпринимателю, гражданину одновременно со служебным удостоверением и списком лиц, имеющих право присутствовать при проведении проверки.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03"/>
        </w:tabs>
        <w:spacing w:before="0" w:after="120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Перед началом мероприятия по муниципальному земельному контролю физическому лицу или законному представителю юридического лица, в отношении которого проводится проверка, разъясняются их права и обязанности, определенные законодательством Российской Федерации, о чем делается запись в акте проверки.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spacing w:before="0" w:after="124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случае непосредственного обнаружения нарушения в использовании земель, при необходимости срочного принятия мер по предотвращению (прекращению действия третьих лиц)' деградации, загрязнения, захламления, нарушения земель, других негативных воздействий хозяйственной деятельности, а также причинения вреда имуществу, мероприятие по муниципальному земельному контролю может проводиться без соответствующего распоряжения Главного инспектора.</w:t>
      </w:r>
    </w:p>
    <w:p w:rsidR="00047C34" w:rsidRPr="00FA626F" w:rsidRDefault="00047C34" w:rsidP="00047C34">
      <w:pPr>
        <w:pStyle w:val="24"/>
        <w:shd w:val="clear" w:color="auto" w:fill="auto"/>
        <w:spacing w:before="0" w:after="0" w:line="365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При этом инспектор после проведения проверки обязан письменно сообщить главному инспектору о проведенной проверки и получит распоряжение о проведении мероприятия по муниципальному земельному контролю.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87"/>
        </w:tabs>
        <w:spacing w:before="0" w:after="128" w:line="374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Мероприятия по муниципальному земельному контролю проводятся с участием представителей проверяемого юридического лица (индивидуального предпринимателя) либо гражданина в порядке, предусмотренном действующим законодательством.</w:t>
      </w:r>
    </w:p>
    <w:p w:rsidR="00047C34" w:rsidRPr="00FA626F" w:rsidRDefault="00047C34" w:rsidP="00047C34">
      <w:pPr>
        <w:pStyle w:val="24"/>
        <w:shd w:val="clear" w:color="auto" w:fill="auto"/>
        <w:spacing w:before="0" w:after="120" w:line="365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047C34" w:rsidRPr="00FA626F" w:rsidRDefault="00047C34" w:rsidP="00047C34">
      <w:pPr>
        <w:pStyle w:val="24"/>
        <w:shd w:val="clear" w:color="auto" w:fill="auto"/>
        <w:spacing w:before="0" w:after="116" w:line="365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</w:t>
      </w: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( индивидуального</w:t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предпринимателя) либо гражданина.</w:t>
      </w:r>
    </w:p>
    <w:p w:rsidR="00047C34" w:rsidRPr="00FA626F" w:rsidRDefault="00047C34" w:rsidP="00047C34">
      <w:pPr>
        <w:pStyle w:val="24"/>
        <w:numPr>
          <w:ilvl w:val="0"/>
          <w:numId w:val="6"/>
        </w:numPr>
        <w:shd w:val="clear" w:color="auto" w:fill="auto"/>
        <w:tabs>
          <w:tab w:val="left" w:pos="1387"/>
        </w:tabs>
        <w:spacing w:before="0" w:after="113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При необходимости инспектор вправе в письменной форме потребовать присутствия представителей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2790"/>
        </w:tabs>
        <w:spacing w:before="0" w:after="0" w:line="379" w:lineRule="exact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5.Оформление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результатов мероприятий по муниципальному</w:t>
      </w:r>
    </w:p>
    <w:p w:rsidR="00047C34" w:rsidRPr="00FA626F" w:rsidRDefault="00047C34" w:rsidP="00047C34">
      <w:pPr>
        <w:pStyle w:val="24"/>
        <w:shd w:val="clear" w:color="auto" w:fill="auto"/>
        <w:spacing w:before="0" w:after="120" w:line="379" w:lineRule="exact"/>
        <w:jc w:val="lef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земельному контролю</w:t>
      </w:r>
    </w:p>
    <w:p w:rsidR="00047C34" w:rsidRPr="00FA626F" w:rsidRDefault="00047C34" w:rsidP="00047C34">
      <w:pPr>
        <w:pStyle w:val="24"/>
        <w:shd w:val="clear" w:color="auto" w:fill="auto"/>
        <w:spacing w:before="0" w:after="199" w:line="379" w:lineRule="exact"/>
        <w:ind w:firstLine="58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' 5.1. По результатам проверки составляется акт в двух экземплярах, а при выявлении нарушений, за которые предусмотрена административная ответственность, - трех экземплярах. В акте указываются: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78"/>
        </w:tabs>
        <w:spacing w:before="0" w:after="207" w:line="280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дата, время и место составления акта;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7"/>
        </w:tabs>
        <w:spacing w:before="0" w:after="127" w:line="280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органа муниципального земельного контроля;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3"/>
        </w:tabs>
        <w:spacing w:before="0" w:after="196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дата и номер распорядительного документа, на основании которого проведена проверка;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7"/>
        </w:tabs>
        <w:spacing w:before="0" w:after="140" w:line="280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фамилия, имя, отчество и должность лица, проводившего проверку;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68"/>
        </w:tabs>
        <w:spacing w:before="0" w:after="120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фамилия, имя, отчество и должность лица ( лиц), принимавшего участие или присутствовавшего при проведении проверки и в каком качестве ( потерпевший, свидетель, понятой, специалист и др.);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8"/>
        </w:tabs>
        <w:spacing w:before="0" w:after="192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е)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проверяемого юридического лица ( с указанием адреса, . формы собственности, на которой оно основано, банковских реквизитов, телефона, факса) или фамилия, имя , отчество индивидуального предпринимателя, его представителя либо гражданина ( с указанием местожительства, паспортных данных, телефона), фамилия, имя, отчество и должность представителя юридического лица, присутствовавшего при проведении проверки;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64"/>
        </w:tabs>
        <w:spacing w:before="0" w:after="140" w:line="280" w:lineRule="exact"/>
        <w:ind w:firstLine="76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ж)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дата и место проведения проверки;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00"/>
        </w:tabs>
        <w:spacing w:before="0" w:after="120"/>
        <w:ind w:firstLine="76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з)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результатах проверки, в том числе о выявленных нарушениях и о лицах, виновных в их совершении ( с описанием действий (бездействий), повлекших нарушение соответствующих статей и положений нормативных правовых актов и других документов, с указанием времени, места и площади, на которой допущено нарушение);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110"/>
        </w:tabs>
        <w:spacing w:before="0" w:after="120"/>
        <w:ind w:firstLine="76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и)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о принятых мерах по устранению выявленных нарушений (выдача указаний об устранении нарушения), установленные сроки для их устранения.</w:t>
      </w:r>
    </w:p>
    <w:p w:rsidR="00047C34" w:rsidRPr="00FA626F" w:rsidRDefault="00047C34" w:rsidP="00047C34">
      <w:pPr>
        <w:pStyle w:val="24"/>
        <w:shd w:val="clear" w:color="auto" w:fill="auto"/>
        <w:spacing w:before="0" w:after="120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Акт подписывается инспектором, физическим лицом или законным представителем юридического лица, в отношении которых проводилась проверка, а также при необходимости свидетелями и потерпевшими лицами. В случае отказа от подписания акта в нем делается соответствующая запись.</w:t>
      </w:r>
    </w:p>
    <w:p w:rsidR="00047C34" w:rsidRPr="00FA626F" w:rsidRDefault="00047C34" w:rsidP="00047C34">
      <w:pPr>
        <w:pStyle w:val="24"/>
        <w:shd w:val="clear" w:color="auto" w:fill="auto"/>
        <w:spacing w:before="0" w:after="120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К акту при необходимости прилагаются копии документов о правах на землю, копии нормативных правовых актов и распорядительных документов органом местного самоуправления, договоров аренды земли, объяснения заинтересованных лиц, показания свидетелей и другие документы или их копии, связанные с результатами проверки.</w:t>
      </w:r>
    </w:p>
    <w:p w:rsidR="00047C34" w:rsidRPr="00FA626F" w:rsidRDefault="00047C34" w:rsidP="00047C34">
      <w:pPr>
        <w:pStyle w:val="24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124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Один экземпляр акта с копиями приложений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(посредством почтовой связи с уведомлением о вручении, которое приобщается к экземпляру акта.</w:t>
      </w:r>
    </w:p>
    <w:p w:rsidR="00047C34" w:rsidRPr="00FA626F" w:rsidRDefault="00047C34" w:rsidP="00047C34">
      <w:pPr>
        <w:pStyle w:val="24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116" w:line="365" w:lineRule="exact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выявления при проведении проверки нарушений в использовании земель выдается письменное указание об их устранении- предписание.</w:t>
      </w:r>
    </w:p>
    <w:p w:rsidR="00047C34" w:rsidRPr="00FA626F" w:rsidRDefault="00047C34" w:rsidP="00047C34">
      <w:pPr>
        <w:pStyle w:val="24"/>
        <w:numPr>
          <w:ilvl w:val="0"/>
          <w:numId w:val="7"/>
        </w:numPr>
        <w:shd w:val="clear" w:color="auto" w:fill="auto"/>
        <w:tabs>
          <w:tab w:val="left" w:pos="136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Результаты проверки, содержащие сведения, составляющие государственную тайну, оформляются с соблюдением требований, предусмотренных законодательством Российской Федерации о защите государственной тайны.</w:t>
      </w:r>
    </w:p>
    <w:p w:rsidR="00047C34" w:rsidRPr="00FA626F" w:rsidRDefault="00047C34" w:rsidP="00047C34">
      <w:pPr>
        <w:pStyle w:val="24"/>
        <w:numPr>
          <w:ilvl w:val="0"/>
          <w:numId w:val="7"/>
        </w:numPr>
        <w:shd w:val="clear" w:color="auto" w:fill="auto"/>
        <w:spacing w:before="0" w:after="120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завершении проверки в журнале учета мероприятий по контролю, который ведется юридическим лицом или индивидуальным предпринимателем, производится запись о проведенном мероприятии по муниципальному земельному контролю, содержащая сведения о наименовании уполномоченного структурного подразделения, дату и время проведения проверки, целях', задачах и предмете проверки, о выявленных нарушениях и выданных указаниях об их устранении, а также указываются фамилия, имя, отчество инспектора, осуществляющего проверку, и его подпись.</w:t>
      </w:r>
    </w:p>
    <w:p w:rsidR="00047C34" w:rsidRPr="00FA626F" w:rsidRDefault="00047C34" w:rsidP="00047C34">
      <w:pPr>
        <w:pStyle w:val="24"/>
        <w:numPr>
          <w:ilvl w:val="0"/>
          <w:numId w:val="7"/>
        </w:numPr>
        <w:shd w:val="clear" w:color="auto" w:fill="auto"/>
        <w:spacing w:before="0" w:after="120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в соответствующие органы (суд, должностным лицам), уполномоченные в соответствии с законодательством. Российской Федерации и законодательством Забайкальского края рассматривать дела об административных правонарушениях, допущенных при использовании земель для решения вопроса о наложении предусмотренного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законодательством административного наказания.</w:t>
      </w:r>
    </w:p>
    <w:p w:rsidR="00047C34" w:rsidRPr="00FA626F" w:rsidRDefault="00047C34" w:rsidP="00047C34">
      <w:pPr>
        <w:pStyle w:val="24"/>
        <w:shd w:val="clear" w:color="auto" w:fill="auto"/>
        <w:spacing w:before="0" w:after="120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6. Права, обязанности и ответственность собственников земельных участков, землепользователей, землевладельцев и арендаторов земельных участков при проведении мероприятий по муниципальному земельному контролю.</w:t>
      </w:r>
    </w:p>
    <w:p w:rsidR="00047C34" w:rsidRPr="00FA626F" w:rsidRDefault="00047C34" w:rsidP="00047C34">
      <w:pPr>
        <w:pStyle w:val="24"/>
        <w:shd w:val="clear" w:color="auto" w:fill="auto"/>
        <w:spacing w:before="0" w:after="116"/>
        <w:ind w:firstLine="76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6.1. 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92"/>
        </w:tabs>
        <w:spacing w:before="0" w:after="0" w:line="374" w:lineRule="exact"/>
        <w:ind w:firstLine="76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присутствовать при - проведении мероприятий:* по муниципальному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3504"/>
        </w:tabs>
        <w:spacing w:before="0" w:after="124" w:line="374" w:lineRule="exact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земельному контролю и давать объяснения по вопросам, относящимся к предмету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проверки; 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84"/>
        </w:tabs>
        <w:spacing w:before="0" w:after="120"/>
        <w:ind w:firstLine="76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знакомиться с результатами мероприятий по муниципальному земельному контролю и указывать их в актах проверок о своем ознакомлении, согласии и несогласии с ними, а также с отдельными действиями должностных лиц органов муниципального земельного контроля;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8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обжаловать действия (бездействия) инспекторов по муниципальному земельному контролю в административном и судебном порядке;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056"/>
        </w:tabs>
        <w:spacing w:before="0" w:after="124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на возмещение вреда, причиненного действиями (бездействиями) инспектора, осуществляющего мероприятия по муниципальному земельному контролю.</w:t>
      </w:r>
    </w:p>
    <w:p w:rsidR="00047C34" w:rsidRPr="00FA626F" w:rsidRDefault="00047C34" w:rsidP="00047C34">
      <w:pPr>
        <w:pStyle w:val="24"/>
        <w:shd w:val="clear" w:color="auto" w:fill="auto"/>
        <w:spacing w:before="0" w:after="116"/>
        <w:ind w:firstLine="740"/>
        <w:rPr>
          <w:rFonts w:ascii="Arial" w:hAnsi="Arial" w:cs="Arial"/>
          <w:sz w:val="24"/>
          <w:szCs w:val="24"/>
        </w:rPr>
      </w:pP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6.2. Собственники земельных участков, землепользователи, землевладельцы и арендаторы земельных участков по требованию инспекторов по муниципальному земельному контролю обязаны: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237"/>
        </w:tabs>
        <w:spacing w:before="0" w:after="124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237"/>
        </w:tabs>
        <w:spacing w:before="0" w:after="116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возмещать, в установленном законом порядке, расходы на проведение в ходе осуществления мероприятий по муниципальному земельному контролю необходимых обследований, анализов, измерений, экспертиз, в результате которых выявлены нарушения установленных требований по использованию земель;</w:t>
      </w:r>
    </w:p>
    <w:p w:rsidR="00047C34" w:rsidRPr="00FA626F" w:rsidRDefault="00047C34" w:rsidP="00047C34">
      <w:pPr>
        <w:pStyle w:val="24"/>
        <w:shd w:val="clear" w:color="auto" w:fill="auto"/>
        <w:tabs>
          <w:tab w:val="left" w:pos="1237"/>
        </w:tabs>
        <w:spacing w:before="0" w:after="120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F57D7D" w:rsidRPr="00FA626F" w:rsidRDefault="00047C34" w:rsidP="00047C34">
      <w:pPr>
        <w:pStyle w:val="24"/>
        <w:shd w:val="clear" w:color="auto" w:fill="auto"/>
        <w:tabs>
          <w:tab w:val="left" w:pos="1237"/>
        </w:tabs>
        <w:spacing w:before="0" w:after="0" w:line="374" w:lineRule="exact"/>
        <w:ind w:firstLine="740"/>
        <w:rPr>
          <w:rFonts w:ascii="Arial" w:hAnsi="Arial" w:cs="Arial"/>
          <w:sz w:val="24"/>
          <w:szCs w:val="24"/>
        </w:rPr>
      </w:pPr>
      <w:proofErr w:type="gramStart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End"/>
      <w:r w:rsidRPr="00FA626F">
        <w:rPr>
          <w:rFonts w:ascii="Arial" w:hAnsi="Arial" w:cs="Arial"/>
          <w:color w:val="000000"/>
          <w:sz w:val="24"/>
          <w:szCs w:val="24"/>
          <w:lang w:eastAsia="ru-RU" w:bidi="ru-RU"/>
        </w:rPr>
        <w:t>оказывать содействие в организации мероприятий по муниципальному земельному контролю при выполнении указанных мероприятий, в том числе предоставлять во временное пользование служебные помещения и средства связи.</w:t>
      </w:r>
    </w:p>
    <w:sectPr w:rsidR="00F57D7D" w:rsidRPr="00FA626F" w:rsidSect="00FA626F">
      <w:headerReference w:type="even" r:id="rId8"/>
      <w:headerReference w:type="first" r:id="rId9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4E" w:rsidRDefault="00047C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202565</wp:posOffset>
              </wp:positionV>
              <wp:extent cx="19050" cy="94615"/>
              <wp:effectExtent l="3175" t="254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4E" w:rsidRDefault="00FA626F">
                          <w:pPr>
                            <w:pStyle w:val="af4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rialNarrow65pt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3.75pt;margin-top:15.95pt;width:1.5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" filled="f" stroked="f">
              <v:textbox style="mso-fit-shape-to-text:t" inset="0,0,0,0">
                <w:txbxContent>
                  <w:p w:rsidR="00E6514E" w:rsidRDefault="00FA626F">
                    <w:pPr>
                      <w:pStyle w:val="af4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rialNarrow65pt"/>
                      </w:rPr>
                      <w:t>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4E" w:rsidRDefault="00FA62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4E" w:rsidRDefault="00047C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330200</wp:posOffset>
              </wp:positionV>
              <wp:extent cx="46355" cy="1009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4E" w:rsidRDefault="00FA626F">
                          <w:pPr>
                            <w:pStyle w:val="a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65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83.95pt;margin-top:26pt;width:3.65pt;height:7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" filled="f" stroked="f">
              <v:textbox style="mso-fit-shape-to-text:t" inset="0,0,0,0">
                <w:txbxContent>
                  <w:p w:rsidR="00E6514E" w:rsidRDefault="00FA626F">
                    <w:pPr>
                      <w:pStyle w:val="af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65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4E" w:rsidRDefault="00FA626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4E" w:rsidRDefault="00FA62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36E"/>
    <w:multiLevelType w:val="multilevel"/>
    <w:tmpl w:val="97483C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1094"/>
    <w:multiLevelType w:val="multilevel"/>
    <w:tmpl w:val="5A2CA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315A0"/>
    <w:multiLevelType w:val="multilevel"/>
    <w:tmpl w:val="B5503A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A7C9A"/>
    <w:multiLevelType w:val="multilevel"/>
    <w:tmpl w:val="C6C06D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F551F"/>
    <w:multiLevelType w:val="multilevel"/>
    <w:tmpl w:val="C0B6B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E3542"/>
    <w:multiLevelType w:val="multilevel"/>
    <w:tmpl w:val="EC40E6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C512ED"/>
    <w:multiLevelType w:val="multilevel"/>
    <w:tmpl w:val="8028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1"/>
    <w:rsid w:val="00047C34"/>
    <w:rsid w:val="00870BAC"/>
    <w:rsid w:val="00A11571"/>
    <w:rsid w:val="00F57D7D"/>
    <w:rsid w:val="00F84DD6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EDCAF-D6A4-4DEF-87CA-75CF673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7C34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customStyle="1" w:styleId="31">
    <w:name w:val="Основной текст (3)_"/>
    <w:basedOn w:val="a0"/>
    <w:link w:val="32"/>
    <w:rsid w:val="00047C34"/>
    <w:rPr>
      <w:rFonts w:ascii="Times New Roman" w:eastAsia="Times New Roman" w:hAnsi="Times New Roman"/>
      <w:b/>
      <w:bCs/>
      <w:spacing w:val="80"/>
      <w:sz w:val="26"/>
      <w:szCs w:val="26"/>
      <w:shd w:val="clear" w:color="auto" w:fill="FFFFFF"/>
    </w:rPr>
  </w:style>
  <w:style w:type="character" w:customStyle="1" w:styleId="af3">
    <w:name w:val="Колонтитул_"/>
    <w:basedOn w:val="a0"/>
    <w:link w:val="af4"/>
    <w:rsid w:val="00047C34"/>
    <w:rPr>
      <w:rFonts w:ascii="Times New Roman" w:eastAsia="Times New Roman" w:hAnsi="Times New Roman"/>
      <w:sz w:val="8"/>
      <w:szCs w:val="8"/>
      <w:shd w:val="clear" w:color="auto" w:fill="FFFFFF"/>
      <w:lang w:val="en-US" w:bidi="en-US"/>
    </w:rPr>
  </w:style>
  <w:style w:type="character" w:customStyle="1" w:styleId="41">
    <w:name w:val="Основной текст (4)_"/>
    <w:basedOn w:val="a0"/>
    <w:link w:val="42"/>
    <w:rsid w:val="00047C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47C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47C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047C3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enturyGothic65pt">
    <w:name w:val="Колонтитул + Century Gothic;6;5 pt"/>
    <w:basedOn w:val="af3"/>
    <w:rsid w:val="00047C34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3"/>
    <w:rsid w:val="00047C3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Narrow65pt">
    <w:name w:val="Колонтитул + Arial Narrow;6;5 pt"/>
    <w:basedOn w:val="af3"/>
    <w:rsid w:val="00047C34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2"/>
    <w:rsid w:val="00047C34"/>
    <w:rPr>
      <w:rFonts w:ascii="Franklin Gothic Medium" w:eastAsia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47C34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7C3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0"/>
      <w:sz w:val="26"/>
      <w:szCs w:val="26"/>
      <w:lang w:eastAsia="en-US" w:bidi="ar-SA"/>
    </w:rPr>
  </w:style>
  <w:style w:type="paragraph" w:customStyle="1" w:styleId="af4">
    <w:name w:val="Колонтитул"/>
    <w:basedOn w:val="a"/>
    <w:link w:val="af3"/>
    <w:rsid w:val="00047C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047C34"/>
    <w:pPr>
      <w:shd w:val="clear" w:color="auto" w:fill="FFFFFF"/>
      <w:spacing w:before="360" w:after="900" w:line="56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047C34"/>
    <w:pPr>
      <w:shd w:val="clear" w:color="auto" w:fill="FFFFFF"/>
      <w:spacing w:before="9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Основной текст (2)"/>
    <w:basedOn w:val="a"/>
    <w:link w:val="23"/>
    <w:rsid w:val="00047C34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047C34"/>
    <w:pPr>
      <w:shd w:val="clear" w:color="auto" w:fill="FFFFFF"/>
      <w:spacing w:line="374" w:lineRule="exact"/>
    </w:pPr>
    <w:rPr>
      <w:rFonts w:ascii="Franklin Gothic Medium" w:eastAsia="Franklin Gothic Medium" w:hAnsi="Franklin Gothic Medium" w:cs="Franklin Gothic Medium"/>
      <w:color w:val="auto"/>
      <w:sz w:val="11"/>
      <w:szCs w:val="11"/>
      <w:lang w:eastAsia="en-US" w:bidi="ar-SA"/>
    </w:rPr>
  </w:style>
  <w:style w:type="paragraph" w:customStyle="1" w:styleId="62">
    <w:name w:val="Основной текст (6)"/>
    <w:basedOn w:val="a"/>
    <w:link w:val="61"/>
    <w:rsid w:val="00047C3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3852</Words>
  <Characters>21958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3</cp:revision>
  <dcterms:created xsi:type="dcterms:W3CDTF">2021-10-20T04:40:00Z</dcterms:created>
  <dcterms:modified xsi:type="dcterms:W3CDTF">2021-10-20T04:48:00Z</dcterms:modified>
</cp:coreProperties>
</file>