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1D" w:rsidRDefault="00F1141D" w:rsidP="00F1141D">
      <w:pPr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  <w:r w:rsidRPr="00F1141D">
        <w:rPr>
          <w:rFonts w:ascii="Arial" w:hAnsi="Arial" w:cs="Arial"/>
          <w:b/>
          <w:bCs/>
          <w:cap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394476D" wp14:editId="4A850AB2">
            <wp:simplePos x="0" y="0"/>
            <wp:positionH relativeFrom="margin">
              <wp:posOffset>3063240</wp:posOffset>
            </wp:positionH>
            <wp:positionV relativeFrom="margin">
              <wp:posOffset>-145415</wp:posOffset>
            </wp:positionV>
            <wp:extent cx="742950" cy="737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-logo_25.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EE0" w:rsidRDefault="00EF7EE0" w:rsidP="00F1141D">
      <w:pPr>
        <w:jc w:val="center"/>
        <w:rPr>
          <w:rFonts w:ascii="Arial Narrow" w:hAnsi="Arial Narrow" w:cs="Times New Roman"/>
          <w:b/>
          <w:color w:val="C00000"/>
          <w:sz w:val="28"/>
          <w:szCs w:val="28"/>
        </w:rPr>
      </w:pPr>
    </w:p>
    <w:p w:rsidR="00507E92" w:rsidRPr="00F1141D" w:rsidRDefault="00507E92" w:rsidP="00F1141D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F1141D">
        <w:rPr>
          <w:rFonts w:ascii="Arial Narrow" w:hAnsi="Arial Narrow" w:cs="Times New Roman"/>
          <w:b/>
          <w:color w:val="C00000"/>
          <w:sz w:val="28"/>
          <w:szCs w:val="28"/>
        </w:rPr>
        <w:t xml:space="preserve">Государственная регистрация </w:t>
      </w:r>
      <w:r w:rsidR="00A939AA">
        <w:rPr>
          <w:rFonts w:ascii="Arial Narrow" w:hAnsi="Arial Narrow" w:cs="Times New Roman"/>
          <w:b/>
          <w:color w:val="C00000"/>
          <w:sz w:val="28"/>
          <w:szCs w:val="28"/>
        </w:rPr>
        <w:t>ЮЛ</w:t>
      </w:r>
    </w:p>
    <w:p w:rsidR="00CB28D6" w:rsidRPr="00F1141D" w:rsidRDefault="00507E92" w:rsidP="00507E92">
      <w:pPr>
        <w:jc w:val="center"/>
        <w:rPr>
          <w:rFonts w:ascii="Arial Narrow" w:hAnsi="Arial Narrow" w:cs="Times New Roman"/>
          <w:b/>
          <w:i/>
          <w:color w:val="0070C0"/>
          <w:sz w:val="26"/>
          <w:szCs w:val="26"/>
        </w:rPr>
      </w:pPr>
      <w:r w:rsidRPr="00F1141D">
        <w:rPr>
          <w:rFonts w:ascii="Arial Narrow" w:hAnsi="Arial Narrow" w:cs="Times New Roman"/>
          <w:b/>
          <w:i/>
          <w:color w:val="0070C0"/>
          <w:sz w:val="26"/>
          <w:szCs w:val="26"/>
        </w:rPr>
        <w:t>Уважаемый налогоплательщик! Перед подачей документов на государственную регистрацию рекомендуем записаться на обучение для начинающих предпринимателей, которое проводится в Вашей налоговой инспекции каждый четверг с 14.00 до 15.00</w:t>
      </w:r>
    </w:p>
    <w:p w:rsidR="00E9129D" w:rsidRPr="00F1141D" w:rsidRDefault="00E9129D" w:rsidP="00EF7EE0">
      <w:pPr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Перечень документов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, необходимых для государственной регистрации:</w:t>
      </w:r>
    </w:p>
    <w:p w:rsidR="00A939AA" w:rsidRPr="00A939AA" w:rsidRDefault="00A939AA" w:rsidP="00A939AA">
      <w:pPr>
        <w:spacing w:after="0" w:line="240" w:lineRule="auto"/>
        <w:ind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- заявление формы Р11001;</w:t>
      </w:r>
    </w:p>
    <w:p w:rsidR="00A939AA" w:rsidRPr="00A939AA" w:rsidRDefault="00A939AA" w:rsidP="00A939AA">
      <w:pPr>
        <w:spacing w:after="0" w:line="240" w:lineRule="auto"/>
        <w:ind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- решение о создании;</w:t>
      </w:r>
    </w:p>
    <w:p w:rsidR="00A939AA" w:rsidRPr="00A939AA" w:rsidRDefault="00A939AA" w:rsidP="00A939AA">
      <w:pPr>
        <w:spacing w:after="0" w:line="240" w:lineRule="auto"/>
        <w:ind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Устав (типовой Устав); </w:t>
      </w:r>
    </w:p>
    <w:p w:rsidR="00E9129D" w:rsidRPr="00A939AA" w:rsidRDefault="00A939AA" w:rsidP="00A939AA">
      <w:pPr>
        <w:spacing w:after="0" w:line="240" w:lineRule="auto"/>
        <w:ind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- государственная пошлина – 4000 рублей </w:t>
      </w:r>
      <w:r w:rsidR="00F1141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(только </w:t>
      </w:r>
      <w:r w:rsidR="00E9129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в случае представления документов </w:t>
      </w:r>
      <w:r w:rsidR="00F1141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в регистрирующий орган</w:t>
      </w:r>
      <w:r w:rsidR="00A71F4C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способ 1,2,3</w:t>
      </w:r>
      <w:r w:rsidR="00F1141D" w:rsidRPr="00A939AA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</w:p>
    <w:p w:rsidR="00E9129D" w:rsidRPr="00A939AA" w:rsidRDefault="00E9129D" w:rsidP="00EF7EE0">
      <w:pPr>
        <w:spacing w:after="0" w:line="240" w:lineRule="auto"/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</w:p>
    <w:p w:rsidR="00A71F4C" w:rsidRDefault="00E9129D" w:rsidP="00EF7EE0">
      <w:pPr>
        <w:ind w:left="284" w:firstLine="567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Способы предоставления документов</w:t>
      </w:r>
      <w:r w:rsidR="00A71F4C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 xml:space="preserve"> </w:t>
      </w:r>
      <w:r w:rsidR="00A71F4C"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для государственной регистрации:</w:t>
      </w:r>
    </w:p>
    <w:p w:rsidR="004A6B52" w:rsidRPr="004A6B52" w:rsidRDefault="004A6B52" w:rsidP="00EF7EE0">
      <w:pPr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 оплатой госпошлины</w:t>
      </w:r>
    </w:p>
    <w:p w:rsidR="00A71F4C" w:rsidRPr="004A6B52" w:rsidRDefault="00A71F4C" w:rsidP="00EF7EE0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епосредственно в регистрирующий орган (РО - </w:t>
      </w:r>
      <w:proofErr w:type="gramStart"/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Межрайонная</w:t>
      </w:r>
      <w:proofErr w:type="gramEnd"/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ИФНС России № 2 по г. Чите) с оплатой госпошлины, </w:t>
      </w:r>
      <w:r w:rsidR="00C027F8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личном посещении заверение подписи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нотариально не требуется. Получение документов непосредственно в РО, либо по почте.</w:t>
      </w:r>
    </w:p>
    <w:p w:rsidR="00A71F4C" w:rsidRPr="004A6B52" w:rsidRDefault="00A71F4C" w:rsidP="00EF7EE0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п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очтовым отправлением, с описью вложения и оплатой госпошлины, подпись заявителя должна быть удостоверена нотариально. Получение  документов непосредственно в РО, либо по почте.</w:t>
      </w:r>
    </w:p>
    <w:p w:rsidR="00F1141D" w:rsidRPr="004A6B52" w:rsidRDefault="00A71F4C" w:rsidP="00EF7EE0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Arial Narrow" w:hAnsi="Arial Narrow"/>
          <w:color w:val="404040" w:themeColor="text1" w:themeTint="BF"/>
          <w:sz w:val="26"/>
          <w:szCs w:val="26"/>
        </w:rPr>
      </w:pPr>
      <w:r w:rsidRPr="004A6B52">
        <w:rPr>
          <w:rFonts w:ascii="Arial Narrow" w:hAnsi="Arial Narrow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аявка на государственную регистрацию с оплатой госпошлины через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сервис «Подача заявки на государственную регистрацию ИП и ЮЛ» 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сайт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ФНС России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www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proofErr w:type="spellStart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nalog</w:t>
      </w:r>
      <w:proofErr w:type="spellEnd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proofErr w:type="spellStart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  <w:lang w:val="en-US"/>
        </w:rPr>
        <w:t>ru</w:t>
      </w:r>
      <w:proofErr w:type="spellEnd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З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аверение п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одписи</w:t>
      </w:r>
      <w:proofErr w:type="gramEnd"/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нотариально не требуется, 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электронно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-цифровая</w:t>
      </w:r>
      <w:r w:rsidR="00E71363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подпись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(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>ЭЦП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)</w:t>
      </w:r>
      <w:r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не требуется.</w:t>
      </w:r>
      <w:r w:rsidR="00F1141D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Получение документов непосредственно в РО.</w:t>
      </w:r>
    </w:p>
    <w:p w:rsidR="00F1141D" w:rsidRDefault="004A6B52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Б</w:t>
      </w:r>
      <w:r w:rsidR="00F1141D" w:rsidRPr="00F1141D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ез оплаты госпошлины</w:t>
      </w:r>
    </w:p>
    <w:p w:rsidR="00EF7EE0" w:rsidRPr="00F1141D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</w:p>
    <w:p w:rsidR="00E71363" w:rsidRDefault="00F1141D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с электронно-цифровой подписью (ЭЦП) заявителя через сервис «Подача электронных документов на государственную регистрацию»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E71363" w:rsidRPr="004A6B5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сайта ФНС России </w:t>
      </w:r>
      <w:hyperlink r:id="rId7" w:history="1"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  <w:lang w:val="en-US"/>
          </w:rPr>
          <w:t>www</w:t>
        </w:r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</w:rPr>
          <w:t>.</w:t>
        </w:r>
        <w:proofErr w:type="spellStart"/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  <w:lang w:val="en-US"/>
          </w:rPr>
          <w:t>nalog</w:t>
        </w:r>
        <w:proofErr w:type="spellEnd"/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</w:rPr>
          <w:t>.</w:t>
        </w:r>
        <w:proofErr w:type="spellStart"/>
        <w:r w:rsidR="00E71363" w:rsidRPr="001D1B04">
          <w:rPr>
            <w:rStyle w:val="a4"/>
            <w:rFonts w:ascii="Arial Narrow" w:hAnsi="Arial Narrow" w:cs="Times New Roman"/>
            <w:color w:val="4040FF" w:themeColor="hyperlink" w:themeTint="BF"/>
            <w:sz w:val="26"/>
            <w:szCs w:val="26"/>
            <w:lang w:val="en-US"/>
          </w:rPr>
          <w:t>ru</w:t>
        </w:r>
        <w:proofErr w:type="spellEnd"/>
      </w:hyperlink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или Е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диный портал государственных и муниципальных услуг. </w:t>
      </w:r>
      <w:r w:rsidR="00CD166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Удостоверение подписи нотариально не требуется. </w:t>
      </w: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Документы, подтверждающие государственную регистрацию,  поступают на адрес электронной почты заявителя.</w:t>
      </w:r>
    </w:p>
    <w:p w:rsidR="00E71363" w:rsidRDefault="00F1141D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через Многофункциональный центр (МФЦ),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при 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личном 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обращении</w:t>
      </w:r>
      <w:r w:rsidR="00CD1662">
        <w:rPr>
          <w:rFonts w:ascii="Arial Narrow" w:hAnsi="Arial Narrow" w:cs="Times New Roman"/>
          <w:color w:val="404040" w:themeColor="text1" w:themeTint="BF"/>
          <w:sz w:val="26"/>
          <w:szCs w:val="26"/>
        </w:rPr>
        <w:t>. Требуется</w:t>
      </w:r>
      <w:r w:rsid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proofErr w:type="gramStart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</w:t>
      </w:r>
      <w:proofErr w:type="gramEnd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нотариально. Документы, подтверждающие государственную регистрацию, поступают на электронную почту заявителя.</w:t>
      </w:r>
    </w:p>
    <w:p w:rsidR="00F1141D" w:rsidRDefault="00E71363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ч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ерез нотариуса, подпись заявителя должна быть удостоверена</w:t>
      </w:r>
      <w:r w:rsidR="00CD1662" w:rsidRPr="00CD1662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</w:t>
      </w:r>
      <w:r w:rsidR="00CD1662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нотариально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. Получение документов, подтверждающих государственную регистрацию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, </w:t>
      </w:r>
      <w:r w:rsidR="00F1141D"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у нотариуса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</w:p>
    <w:p w:rsidR="00E71363" w:rsidRDefault="00E71363" w:rsidP="00EF7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через ПАО «Сбербанк», «Центр развития бизнеса» (г. Чита, ул. </w:t>
      </w:r>
      <w:proofErr w:type="spellStart"/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Богомягкова</w:t>
      </w:r>
      <w:proofErr w:type="spellEnd"/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, 23)</w:t>
      </w:r>
      <w:r w:rsidR="00B85AC1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, </w:t>
      </w:r>
      <w:bookmarkStart w:id="0" w:name="_GoBack"/>
      <w:r w:rsidR="00B85AC1">
        <w:rPr>
          <w:rFonts w:ascii="Arial Narrow" w:hAnsi="Arial Narrow" w:cs="Times New Roman"/>
          <w:color w:val="404040" w:themeColor="text1" w:themeTint="BF"/>
          <w:sz w:val="26"/>
          <w:szCs w:val="26"/>
        </w:rPr>
        <w:t>телефон для справок +7-964-474-54-45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>.</w:t>
      </w:r>
      <w:bookmarkEnd w:id="0"/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При</w:t>
      </w:r>
      <w:r w:rsid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личном</w:t>
      </w:r>
      <w:r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обращении </w:t>
      </w:r>
      <w:proofErr w:type="gramStart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>заверение подписи</w:t>
      </w:r>
      <w:proofErr w:type="gramEnd"/>
      <w:r w:rsidRPr="00E71363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нотариально не требуется. Документы, подтверждающие государственную регистрацию, поступают на электронную почту заявителя.</w:t>
      </w:r>
    </w:p>
    <w:p w:rsidR="0005787A" w:rsidRDefault="0005787A" w:rsidP="00EF7EE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F1141D" w:rsidRPr="00F1141D" w:rsidRDefault="00F1141D" w:rsidP="00EF7EE0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 Narrow" w:hAnsi="Arial Narrow" w:cs="Times New Roman"/>
          <w:color w:val="404040" w:themeColor="text1" w:themeTint="BF"/>
          <w:sz w:val="26"/>
          <w:szCs w:val="26"/>
        </w:rPr>
      </w:pPr>
      <w:r w:rsidRPr="0005787A"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  <w:t>Сроки государственной регистрации</w:t>
      </w:r>
      <w:r w:rsidRPr="0005787A">
        <w:rPr>
          <w:rFonts w:ascii="Arial Narrow" w:hAnsi="Arial Narrow" w:cs="Times New Roman"/>
          <w:color w:val="404040" w:themeColor="text1" w:themeTint="BF"/>
          <w:sz w:val="26"/>
          <w:szCs w:val="26"/>
        </w:rPr>
        <w:t xml:space="preserve"> – 3 рабочих дня с момента поступления документов в регистрирующий орган. </w:t>
      </w:r>
      <w:r w:rsidRPr="00F1141D">
        <w:rPr>
          <w:rFonts w:ascii="Arial Narrow" w:hAnsi="Arial Narrow" w:cs="Times New Roman"/>
          <w:color w:val="404040" w:themeColor="text1" w:themeTint="BF"/>
          <w:sz w:val="26"/>
          <w:szCs w:val="26"/>
        </w:rPr>
        <w:t>После регистрации информация о Вас направляется в режиме «Одного окна» во все внебюджетные фонды.</w:t>
      </w:r>
    </w:p>
    <w:p w:rsidR="008559F3" w:rsidRDefault="008559F3" w:rsidP="00CD1662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</w:p>
    <w:p w:rsidR="00CD1662" w:rsidRDefault="00F1141D" w:rsidP="00CD1662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Телефоны для справок: </w:t>
      </w:r>
    </w:p>
    <w:p w:rsidR="00CD1662" w:rsidRPr="00CD1662" w:rsidRDefault="00CD1662" w:rsidP="00CD1662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8 (3022) 35-59-11, 35-97-24, 35-97-05 отдел регистрации ЮЛ и ИП </w:t>
      </w:r>
    </w:p>
    <w:p w:rsidR="00EF7EE0" w:rsidRPr="00CD1662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4"/>
          <w:szCs w:val="24"/>
        </w:rPr>
      </w:pPr>
    </w:p>
    <w:p w:rsid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6"/>
          <w:szCs w:val="26"/>
        </w:rPr>
      </w:pPr>
    </w:p>
    <w:p w:rsidR="00EF7EE0" w:rsidRPr="00EF7EE0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Необходимо своевременно принять решение о в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ыбор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системы налогообложения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и представить заявление в налоговый орган:</w:t>
      </w:r>
    </w:p>
    <w:p w:rsidR="00CE7037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Pr="00EF7EE0" w:rsidRDefault="00CE7037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Упрощенная система налогообложения (УСН)</w:t>
      </w:r>
    </w:p>
    <w:p w:rsidR="00F1141D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е позднее 30 календарных дней </w:t>
      </w:r>
      <w:proofErr w:type="gramStart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постановки</w:t>
      </w:r>
      <w:proofErr w:type="gramEnd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на учёт</w:t>
      </w:r>
    </w:p>
    <w:p w:rsidR="00CE7037" w:rsidRPr="00EF7EE0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налог на вменённый доход (ЕНВД)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в течение 5 дней </w:t>
      </w:r>
      <w:proofErr w:type="gramStart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осуществления</w:t>
      </w:r>
      <w:proofErr w:type="gramEnd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деятельности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CE7037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сельскохозяйственный налог (ЕСХН)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не позднее 30 календарных дней </w:t>
      </w:r>
      <w:proofErr w:type="gramStart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постановки</w:t>
      </w:r>
      <w:proofErr w:type="gramEnd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на учёт в налоговом органе</w:t>
      </w:r>
    </w:p>
    <w:p w:rsidR="00CE7037" w:rsidRDefault="00CE7037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Общая система налогообложения</w:t>
      </w:r>
    </w:p>
    <w:p w:rsidR="00F1141D" w:rsidRPr="00EF7EE0" w:rsidRDefault="00F1141D" w:rsidP="00CE7037">
      <w:pPr>
        <w:spacing w:after="0"/>
        <w:ind w:left="284" w:firstLine="567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если не выбрана какая</w:t>
      </w:r>
      <w:r w:rsidR="00CE7037">
        <w:rPr>
          <w:rFonts w:ascii="Arial Narrow" w:hAnsi="Arial Narrow" w:cs="Times New Roman"/>
          <w:color w:val="404040" w:themeColor="text1" w:themeTint="BF"/>
          <w:sz w:val="32"/>
          <w:szCs w:val="32"/>
        </w:rPr>
        <w:t>-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либо другая система налогообложения</w:t>
      </w:r>
    </w:p>
    <w:p w:rsidR="00F1141D" w:rsidRPr="00EF7EE0" w:rsidRDefault="00F1141D" w:rsidP="00EF7EE0">
      <w:pPr>
        <w:spacing w:after="0" w:line="240" w:lineRule="auto"/>
        <w:ind w:left="284" w:firstLine="567"/>
        <w:jc w:val="both"/>
        <w:rPr>
          <w:color w:val="404040" w:themeColor="text1" w:themeTint="BF"/>
          <w:sz w:val="32"/>
          <w:szCs w:val="32"/>
        </w:rPr>
      </w:pPr>
    </w:p>
    <w:p w:rsidR="00507E92" w:rsidRPr="00EF7EE0" w:rsidRDefault="00507E92" w:rsidP="00EF7EE0">
      <w:pPr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32"/>
          <w:szCs w:val="32"/>
        </w:rPr>
      </w:pPr>
    </w:p>
    <w:sectPr w:rsidR="00507E92" w:rsidRPr="00EF7EE0" w:rsidSect="00CD166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049"/>
    <w:multiLevelType w:val="hybridMultilevel"/>
    <w:tmpl w:val="7AAE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2"/>
    <w:rsid w:val="0005787A"/>
    <w:rsid w:val="0015209F"/>
    <w:rsid w:val="004A6B52"/>
    <w:rsid w:val="00507E92"/>
    <w:rsid w:val="0052407B"/>
    <w:rsid w:val="00744743"/>
    <w:rsid w:val="007A4B80"/>
    <w:rsid w:val="008559F3"/>
    <w:rsid w:val="008F631E"/>
    <w:rsid w:val="00A45C85"/>
    <w:rsid w:val="00A71F4C"/>
    <w:rsid w:val="00A939AA"/>
    <w:rsid w:val="00B85AC1"/>
    <w:rsid w:val="00C027F8"/>
    <w:rsid w:val="00CB28D6"/>
    <w:rsid w:val="00CD1662"/>
    <w:rsid w:val="00CE7037"/>
    <w:rsid w:val="00E71363"/>
    <w:rsid w:val="00E9129D"/>
    <w:rsid w:val="00EF7EE0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8</cp:revision>
  <cp:lastPrinted>2019-10-03T04:42:00Z</cp:lastPrinted>
  <dcterms:created xsi:type="dcterms:W3CDTF">2019-10-02T09:07:00Z</dcterms:created>
  <dcterms:modified xsi:type="dcterms:W3CDTF">2019-10-07T09:14:00Z</dcterms:modified>
</cp:coreProperties>
</file>