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ED" w:rsidRPr="005F0E3D" w:rsidRDefault="0030217A" w:rsidP="00D33AED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5F0E3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 сельского</w:t>
      </w:r>
      <w:r w:rsidR="00D33AED" w:rsidRPr="005F0E3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</w:t>
      </w:r>
      <w:r w:rsidRPr="005F0E3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поселения «</w:t>
      </w:r>
      <w:r w:rsidR="003F6FA9" w:rsidRPr="005F0E3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Тупикское</w:t>
      </w:r>
      <w:r w:rsidR="00D33AED" w:rsidRPr="005F0E3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»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F0E3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5F0E3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ПОСТАНОВЛЕНИЕ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5F0E3D" w:rsidRDefault="000846BA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proofErr w:type="gramStart"/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</w:t>
      </w:r>
      <w:r w:rsidR="005F0E3D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33AED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апреля</w:t>
      </w:r>
      <w:proofErr w:type="gramEnd"/>
      <w:r w:rsidR="00D33AED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2020                                                                             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</w:t>
      </w:r>
      <w:r w:rsid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№ 17</w:t>
      </w:r>
    </w:p>
    <w:p w:rsidR="00D33AED" w:rsidRPr="005F0E3D" w:rsidRDefault="005F0E3D" w:rsidP="00D33AED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 Тупик</w:t>
      </w:r>
    </w:p>
    <w:p w:rsidR="005F0E3D" w:rsidRPr="004F061F" w:rsidRDefault="005F0E3D" w:rsidP="00D33AE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AED" w:rsidRPr="005F0E3D" w:rsidRDefault="00D33AED" w:rsidP="00D33AED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5F0E3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Об утверждении Положения о порядке расходования средств резервного фонда </w:t>
      </w:r>
      <w:proofErr w:type="gramStart"/>
      <w:r w:rsidRPr="005F0E3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администрации  сельского</w:t>
      </w:r>
      <w:proofErr w:type="gramEnd"/>
      <w:r w:rsidRPr="005F0E3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поселения «</w:t>
      </w:r>
      <w:r w:rsidR="00D40D53" w:rsidRPr="005F0E3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Тупикское</w:t>
      </w:r>
      <w:r w:rsidRPr="005F0E3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»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5F0E3D" w:rsidRDefault="00D33AED" w:rsidP="005F0E3D">
      <w:pPr>
        <w:shd w:val="clear" w:color="auto" w:fill="FFFFFF"/>
        <w:spacing w:after="136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3F6FA9" w:rsidRPr="005F0E3D">
        <w:rPr>
          <w:rFonts w:ascii="Arial" w:eastAsia="Times New Roman" w:hAnsi="Arial" w:cs="Arial"/>
          <w:sz w:val="24"/>
          <w:szCs w:val="24"/>
          <w:lang w:eastAsia="ru-RU"/>
        </w:rPr>
        <w:t>», Положением</w:t>
      </w:r>
      <w:r w:rsidRPr="005F0E3D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бюджетном </w:t>
      </w:r>
      <w:r w:rsidR="003F6FA9" w:rsidRPr="005F0E3D">
        <w:rPr>
          <w:rFonts w:ascii="Arial" w:eastAsia="Times New Roman" w:hAnsi="Arial" w:cs="Arial"/>
          <w:sz w:val="24"/>
          <w:szCs w:val="24"/>
          <w:lang w:eastAsia="ru-RU"/>
        </w:rPr>
        <w:t>процессе сельского</w:t>
      </w:r>
      <w:r w:rsidRPr="005F0E3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«</w:t>
      </w:r>
      <w:r w:rsidR="003F6FA9" w:rsidRPr="005F0E3D">
        <w:rPr>
          <w:rFonts w:ascii="Arial" w:eastAsia="Times New Roman" w:hAnsi="Arial" w:cs="Arial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sz w:val="24"/>
          <w:szCs w:val="24"/>
          <w:lang w:eastAsia="ru-RU"/>
        </w:rPr>
        <w:t>», утвержденным решением Совета депутатов сельского поселения «</w:t>
      </w:r>
      <w:r w:rsidR="003F6FA9" w:rsidRPr="005F0E3D">
        <w:rPr>
          <w:rFonts w:ascii="Arial" w:eastAsia="Times New Roman" w:hAnsi="Arial" w:cs="Arial"/>
          <w:sz w:val="24"/>
          <w:szCs w:val="24"/>
          <w:lang w:eastAsia="ru-RU"/>
        </w:rPr>
        <w:t>Тупикское» от 30.05.2014 № 89</w:t>
      </w:r>
      <w:r w:rsidRPr="005F0E3D">
        <w:rPr>
          <w:rFonts w:ascii="Arial" w:eastAsia="Times New Roman" w:hAnsi="Arial" w:cs="Arial"/>
          <w:sz w:val="24"/>
          <w:szCs w:val="24"/>
          <w:lang w:eastAsia="ru-RU"/>
        </w:rPr>
        <w:t>, администрация сельского поселения «</w:t>
      </w:r>
      <w:r w:rsidR="003F6FA9" w:rsidRPr="005F0E3D">
        <w:rPr>
          <w:rFonts w:ascii="Arial" w:eastAsia="Times New Roman" w:hAnsi="Arial" w:cs="Arial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5F0E3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="003F6FA9" w:rsidRPr="005F0E3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5F0E3D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Положение о порядке расходования средств резервного фонда </w:t>
      </w:r>
      <w:r w:rsidR="003F6FA9" w:rsidRPr="005F0E3D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сельского</w:t>
      </w:r>
      <w:r w:rsidRPr="005F0E3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«</w:t>
      </w:r>
      <w:r w:rsidR="003F6FA9" w:rsidRPr="005F0E3D">
        <w:rPr>
          <w:rFonts w:ascii="Arial" w:eastAsia="Times New Roman" w:hAnsi="Arial" w:cs="Arial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sz w:val="24"/>
          <w:szCs w:val="24"/>
          <w:lang w:eastAsia="ru-RU"/>
        </w:rPr>
        <w:t>» согласно приложению.</w:t>
      </w:r>
    </w:p>
    <w:p w:rsidR="003F6FA9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hAnsi="Arial" w:cs="Arial"/>
          <w:sz w:val="24"/>
          <w:szCs w:val="24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r w:rsidR="003F6FA9" w:rsidRPr="005F0E3D">
        <w:rPr>
          <w:rFonts w:ascii="Arial" w:hAnsi="Arial" w:cs="Arial"/>
          <w:sz w:val="24"/>
          <w:szCs w:val="24"/>
        </w:rPr>
        <w:t>Настоящее постановление опубликовать (обнародовать) в информационно-телекоммуникационной сети «Интернет» («www.тупикское.рф»).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опубликования.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D33AED" w:rsidRPr="005F0E3D" w:rsidRDefault="0030217A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sz w:val="24"/>
          <w:szCs w:val="24"/>
          <w:lang w:eastAsia="ru-RU"/>
        </w:rPr>
        <w:t>Глава сельского</w:t>
      </w:r>
      <w:r w:rsidR="00D33AED" w:rsidRPr="005F0E3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 </w:t>
      </w:r>
      <w:r w:rsidR="003F6FA9" w:rsidRPr="005F0E3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5F0E3D">
        <w:rPr>
          <w:rFonts w:ascii="Arial" w:eastAsia="Times New Roman" w:hAnsi="Arial" w:cs="Arial"/>
          <w:sz w:val="24"/>
          <w:szCs w:val="24"/>
          <w:lang w:eastAsia="ru-RU"/>
        </w:rPr>
        <w:t xml:space="preserve">Тупикское»   </w:t>
      </w:r>
      <w:proofErr w:type="gramEnd"/>
      <w:r w:rsidRPr="005F0E3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33AED" w:rsidRPr="005F0E3D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                          </w:t>
      </w:r>
      <w:r w:rsidR="005F0E3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D33AED" w:rsidRPr="005F0E3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F6FA9" w:rsidRPr="005F0E3D">
        <w:rPr>
          <w:rFonts w:ascii="Arial" w:eastAsia="Times New Roman" w:hAnsi="Arial" w:cs="Arial"/>
          <w:sz w:val="24"/>
          <w:szCs w:val="24"/>
          <w:lang w:eastAsia="ru-RU"/>
        </w:rPr>
        <w:t>О.И. Селезнёв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FA9" w:rsidRPr="005F0E3D" w:rsidRDefault="003F6FA9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FA9" w:rsidRPr="005F0E3D" w:rsidRDefault="003F6FA9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FA9" w:rsidRPr="005F0E3D" w:rsidRDefault="003F6FA9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FA9" w:rsidRPr="005F0E3D" w:rsidRDefault="003F6FA9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FA9" w:rsidRPr="005F0E3D" w:rsidRDefault="003F6FA9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FA9" w:rsidRPr="005F0E3D" w:rsidRDefault="003F6FA9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FA9" w:rsidRPr="005F0E3D" w:rsidRDefault="003F6FA9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FA9" w:rsidRPr="005F0E3D" w:rsidRDefault="003F6FA9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FA9" w:rsidRPr="005F0E3D" w:rsidRDefault="003F6FA9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FA9" w:rsidRPr="005F0E3D" w:rsidRDefault="003F6FA9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AED" w:rsidRPr="005F0E3D" w:rsidRDefault="00D33AED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постановлению администрации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«</w:t>
      </w:r>
      <w:r w:rsidR="003F6FA9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 «</w:t>
      </w:r>
      <w:proofErr w:type="gramStart"/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 »</w:t>
      </w:r>
      <w:proofErr w:type="gramEnd"/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апреля 2020 г. № 7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ПОЛОЖЕНИЕ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 порядке расходования средств резервного фонда                                         сельского поселения «</w:t>
      </w:r>
      <w:r w:rsidR="003F6FA9" w:rsidRPr="005F0E3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» 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Общие положения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Настоящий Порядок использования бюджетных средств резервного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фонда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Тупикское» (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далее – резервный фонд) определяет направления использования средств резервного фонда, цели, на которые они выделяются, и условия их предоставления, порядок принятия решения о выделении средств из резервного фонда и основание для их выделения, осуществление контроля за целевым использованием и форму отчета об использовании средств резервного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фонда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Резервный фонд создается в расходной части бюджета сельского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Размер резервного фонда формируется и устанавливается при утверждении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бюджета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на очередной финансовый год и плановый период при рассмотрении проекта бюджета и не может превышать 3% общего объема расходов. Размер резервного фонда может изменяться в течение года при внесении соответствующих изменений в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Направления использования средств резервного фонда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Средства резервного фонда направляются на финансовое обеспечение непредвиденных расходов и мероприятий, в том числе на проведение аварийно-восстановительных работ и иных мероприятий, связанных с ликвидацией последствий чрезвычайных ситуаций в границах поселения.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Цели расходования средств резервного фонда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Средства резервного фонда расходуются на следующие цели: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проведение социально-культурных, праздничных и юбилейных мероприятий местного и межмуниципального значения;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проведение аварийно-восстановительных работ по ликвидации последствий стихийных бедствий и других чрезвычайных ситуаций, имевших место в текущем году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предупреждение массовых заболеваний и эпидемий, эпизоотий на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территории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организация и осуществление на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территории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Тупикское» неотложных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 по предупреждению терроризма и экстремизма, минимизации их последствий;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проведение мероприятий местного значения;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сельского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повлекших тяжкие последствия;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осуществление иных неотложных непредвиденных мероприятий для решения вопросов, отнесенных к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полномочиям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 Выделение бюджетных ассигнований из резервного фонда производится только при условии, если средств, находящихся в распоряжении организаций, главных распорядителей 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 получателей средств местного бюджета, при возникновении потребности в них недостаточно.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3.3. Расходование средств резервного фонда осуществляется на основании постановлений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согласно официальным обращениям в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администрацию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 В обращении должны содержаться следующие сведения:</w:t>
      </w:r>
    </w:p>
    <w:p w:rsidR="00D33AED" w:rsidRPr="005F0E3D" w:rsidRDefault="0030217A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D33AED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объем испрашиваемых средств, его обоснование, включая сметно-финансовые расчеты;</w:t>
      </w:r>
    </w:p>
    <w:p w:rsidR="00D33AED" w:rsidRPr="005F0E3D" w:rsidRDefault="0030217A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D33AED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обоснование недостаточности средств;</w:t>
      </w:r>
    </w:p>
    <w:p w:rsidR="00D33AED" w:rsidRPr="005F0E3D" w:rsidRDefault="0030217A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D33AED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 расходования;</w:t>
      </w:r>
    </w:p>
    <w:p w:rsidR="00D33AED" w:rsidRPr="005F0E3D" w:rsidRDefault="0030217A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D33AED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мотивированное обоснование непредвиденности расходов;</w:t>
      </w:r>
    </w:p>
    <w:p w:rsidR="00D33AED" w:rsidRPr="005F0E3D" w:rsidRDefault="0030217A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D33AED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данные 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объемах,</w:t>
      </w:r>
      <w:r w:rsidR="00D33AED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утвержденных и фактически исполненных бюджетных обязательств текущего года по соответствующим статьям расходов, если на них в текущем финансовом году предусмотрены бюджетные ассигнования (для юридических лиц - получателей средств местного бюджета).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3.5. В постановлении администрации   сельского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«О выделении средств из резервного фонда»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не допускается.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3.6. Проекты постановлений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«О выделении средств из резервного фонда» с указанием размера выделяемых средств, получателя средств резервного фонда и направления их расходования готовятся в течение 3 дней (в течение одного дня - при чрезвычайных ситуациях) после получения соответствующего поручения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главы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3.7. Средства из резервного фонда выделяются для частичного покрытия расходов на финансирование мероприятий по ликвидации чрезвычайных ситуаций только местного уровня в течение необходимого срока, но не более 1 месяца.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3.8. Граждане, организации (независимо от формы собственности), учреждения не позднее 45 дней со дня возникновения чрезвычайной ситуации могут обращаться к главе сельского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источников.</w:t>
      </w:r>
    </w:p>
    <w:p w:rsidR="0030217A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3.9. По поручению Главы сельского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комиссия по предупреждению и ликвидации чрезвычайных ситуаций и обеспечению пожарной безопасности сельского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рассматривает возможность выделения средств из резервного фонда и вносит ему предложения в течение 10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дней со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дня соответствующего поручения                                             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 xml:space="preserve">     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5F0E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.10. Основаниями для отказа в выделении средств из резервного фонда являются: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нарушение сроков направления в местную администрацию обращения с просьбой о выделении средств из резервного фонда;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нарушение сроков устранения в обосновывающих документах недостатков, выявленных при их проверке;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наличие договора страхования объекта, пострадавшего в результате чрезвычайной ситуации или стихийного бедствия.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принятия решения об отказе в выделении средств из резервного фонда заявитель уведомляется о принятом решении в течение пяти рабочих дней.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3.11. Организации (независимо от формы собственности), учреждения,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3.12. При заключении договоров по выплате компенсаций или по возмещению убытков, а также при подаче официальных заявок на финансирование из резервного фонда, согласование указанных документов, бухгалтерского учета и отчетности осуществляет главный бухгалтер администрации поселения.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Управление средствами резервного фонда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4.1. Управление средствами резервного фонда осуществляется на основании настоящего Положения. Средствами резервного фонда распоряжается лицо, возглавляющее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администрацию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Учет и форма контроля за использованием средств резервного фонда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5.1.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Главный специалист по финансовым вопросам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ведет учет расходования средств фонда, а также осуществляет текущий контроль за использованием средств фонда.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5.2. Граждане, предприятия, учреждения и организации, получившие помощь из резервного фонда, в месячный срок после ее получения представляют в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администрацию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отчет об использовании выделенных средств согласно приложению № 1 настоящего Положения.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5.3. Средства, использованные не по целевому назначению, подлежат возврату в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5.4. Отчет об использовании средств резервного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фонда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прилагается к ежеквартальному и годовому отчетам об исполнении местного бюджета и ежеквартально направляется главе поселения, в Совет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депутатов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Тупикское».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5.5. В целях исполнения настоящего Положения главному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специалисту по финансовым вопросам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 сельского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предоставляется право получения полной и достоверной информации от получателей денежных средств из резервного фонда.</w:t>
      </w:r>
    </w:p>
    <w:p w:rsidR="00D33AED" w:rsidRPr="005F0E3D" w:rsidRDefault="00D33AED" w:rsidP="00D33A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217A" w:rsidRPr="005F0E3D" w:rsidRDefault="0030217A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217A" w:rsidRPr="005F0E3D" w:rsidRDefault="0030217A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217A" w:rsidRPr="005F0E3D" w:rsidRDefault="0030217A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217A" w:rsidRPr="005F0E3D" w:rsidRDefault="0030217A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217A" w:rsidRPr="005F0E3D" w:rsidRDefault="0030217A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217A" w:rsidRPr="005F0E3D" w:rsidRDefault="0030217A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217A" w:rsidRPr="005F0E3D" w:rsidRDefault="0030217A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217A" w:rsidRPr="005F0E3D" w:rsidRDefault="0030217A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217A" w:rsidRPr="005F0E3D" w:rsidRDefault="0030217A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217A" w:rsidRPr="005F0E3D" w:rsidRDefault="0030217A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217A" w:rsidRPr="005F0E3D" w:rsidRDefault="0030217A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217A" w:rsidRPr="005F0E3D" w:rsidRDefault="0030217A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217A" w:rsidRPr="005F0E3D" w:rsidRDefault="0030217A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217A" w:rsidRPr="005F0E3D" w:rsidRDefault="0030217A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217A" w:rsidRPr="005F0E3D" w:rsidRDefault="0030217A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217A" w:rsidRPr="005F0E3D" w:rsidRDefault="0030217A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AED" w:rsidRPr="005F0E3D" w:rsidRDefault="00D33AED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№ 1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Положению о порядке создания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расходования средств резервного фонда</w:t>
      </w:r>
    </w:p>
    <w:p w:rsidR="0030217A" w:rsidRPr="005F0E3D" w:rsidRDefault="0030217A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 сельского</w:t>
      </w:r>
      <w:r w:rsidR="00D33AED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                                                             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 w:rsidR="0030217A"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Тупикское</w:t>
      </w: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ОТЧЕТ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ОБ ИСПОЛЬЗОВАНИИ ВЫДЕЛЕННЫХ СРЕДСТВ ИЗ РЕЗЕРВНОГО </w:t>
      </w:r>
      <w:proofErr w:type="gramStart"/>
      <w:r w:rsidRPr="005F0E3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ФОНДА  СЕЛЬСКОГО</w:t>
      </w:r>
      <w:proofErr w:type="gramEnd"/>
      <w:r w:rsidRPr="005F0E3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ПОСЕЛЕНИЯ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171"/>
        <w:gridCol w:w="1612"/>
        <w:gridCol w:w="1995"/>
        <w:gridCol w:w="1223"/>
        <w:gridCol w:w="733"/>
        <w:gridCol w:w="1319"/>
      </w:tblGrid>
      <w:tr w:rsidR="00D33AED" w:rsidRPr="005F0E3D" w:rsidTr="00857AAA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Направление расходования средств</w:t>
            </w:r>
          </w:p>
        </w:tc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Основания для выделения средств (№ и дата)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Выделенная сумма по постановлению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Профинансировано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13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Примечания *</w:t>
            </w:r>
          </w:p>
        </w:tc>
      </w:tr>
      <w:tr w:rsidR="00D33AED" w:rsidRPr="005F0E3D" w:rsidTr="00857AAA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33AED" w:rsidRPr="005F0E3D" w:rsidTr="00857AAA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</w:t>
      </w:r>
      <w:proofErr w:type="gramStart"/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случае неполного расходования средств резервного фонда указывается причина.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33AED" w:rsidRPr="005F0E3D" w:rsidRDefault="00D33AED" w:rsidP="00D33AE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0E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203"/>
        <w:gridCol w:w="565"/>
      </w:tblGrid>
      <w:tr w:rsidR="00D33AED" w:rsidRPr="005F0E3D" w:rsidTr="00857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Подпись руководителя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5F0E3D" w:rsidRDefault="00D33AED" w:rsidP="00857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0E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м.п.</w:t>
            </w:r>
          </w:p>
        </w:tc>
      </w:tr>
    </w:tbl>
    <w:p w:rsidR="00D33AED" w:rsidRPr="005F0E3D" w:rsidRDefault="00D33AED" w:rsidP="00D33AED">
      <w:pPr>
        <w:jc w:val="both"/>
        <w:rPr>
          <w:rFonts w:ascii="Arial" w:hAnsi="Arial" w:cs="Arial"/>
          <w:sz w:val="24"/>
          <w:szCs w:val="24"/>
        </w:rPr>
      </w:pPr>
    </w:p>
    <w:p w:rsidR="001F4EE8" w:rsidRPr="005F0E3D" w:rsidRDefault="001F4EE8">
      <w:pPr>
        <w:rPr>
          <w:rFonts w:ascii="Arial" w:hAnsi="Arial" w:cs="Arial"/>
          <w:sz w:val="24"/>
          <w:szCs w:val="24"/>
        </w:rPr>
      </w:pPr>
    </w:p>
    <w:sectPr w:rsidR="001F4EE8" w:rsidRPr="005F0E3D" w:rsidSect="003F6F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ED"/>
    <w:rsid w:val="000846BA"/>
    <w:rsid w:val="00123291"/>
    <w:rsid w:val="001F4EE8"/>
    <w:rsid w:val="0030217A"/>
    <w:rsid w:val="003F6FA9"/>
    <w:rsid w:val="004262C8"/>
    <w:rsid w:val="005F0E3D"/>
    <w:rsid w:val="00D33AED"/>
    <w:rsid w:val="00D40D53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240D2-62A6-4353-9AF5-D4337197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3</cp:revision>
  <cp:lastPrinted>2020-08-17T06:18:00Z</cp:lastPrinted>
  <dcterms:created xsi:type="dcterms:W3CDTF">2020-08-18T00:00:00Z</dcterms:created>
  <dcterms:modified xsi:type="dcterms:W3CDTF">2020-08-20T02:33:00Z</dcterms:modified>
</cp:coreProperties>
</file>