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B" w:rsidRDefault="00F418B3" w:rsidP="0055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2D9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2D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2D9B" w:rsidRDefault="00552D9B" w:rsidP="0055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552D9B" w:rsidRDefault="00552D9B" w:rsidP="0055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52D9B" w:rsidRDefault="00552D9B" w:rsidP="0055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D9B" w:rsidRPr="003B5757" w:rsidRDefault="00552D9B" w:rsidP="00552D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57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57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52D9B" w:rsidRPr="00C73734" w:rsidRDefault="00552D9B" w:rsidP="00C7373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4B">
        <w:rPr>
          <w:rFonts w:ascii="Times New Roman" w:hAnsi="Times New Roman" w:cs="Times New Roman"/>
          <w:sz w:val="28"/>
          <w:szCs w:val="28"/>
        </w:rPr>
        <w:t>с. Тупик</w:t>
      </w:r>
    </w:p>
    <w:p w:rsidR="00D0016E" w:rsidRDefault="00056284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18</w:t>
      </w:r>
      <w:r w:rsidR="00EF78F2">
        <w:rPr>
          <w:rFonts w:ascii="Times New Roman" w:hAnsi="Times New Roman" w:cs="Times New Roman"/>
          <w:sz w:val="28"/>
          <w:szCs w:val="36"/>
        </w:rPr>
        <w:t xml:space="preserve"> </w:t>
      </w:r>
      <w:r w:rsidR="00D372E1">
        <w:rPr>
          <w:rFonts w:ascii="Times New Roman" w:hAnsi="Times New Roman" w:cs="Times New Roman"/>
          <w:sz w:val="28"/>
          <w:szCs w:val="36"/>
        </w:rPr>
        <w:t>мая 2021</w:t>
      </w:r>
      <w:r w:rsidR="00EF78F2">
        <w:rPr>
          <w:rFonts w:ascii="Times New Roman" w:hAnsi="Times New Roman" w:cs="Times New Roman"/>
          <w:sz w:val="28"/>
          <w:szCs w:val="36"/>
        </w:rPr>
        <w:t xml:space="preserve"> г.</w:t>
      </w:r>
      <w:r w:rsidR="00D372E1">
        <w:rPr>
          <w:rFonts w:ascii="Times New Roman" w:hAnsi="Times New Roman" w:cs="Times New Roman"/>
          <w:sz w:val="28"/>
          <w:szCs w:val="36"/>
        </w:rPr>
        <w:tab/>
        <w:t xml:space="preserve">                      № </w:t>
      </w:r>
      <w:r w:rsidR="00390505">
        <w:rPr>
          <w:rFonts w:ascii="Times New Roman" w:hAnsi="Times New Roman" w:cs="Times New Roman"/>
          <w:sz w:val="28"/>
          <w:szCs w:val="36"/>
        </w:rPr>
        <w:t>57</w:t>
      </w:r>
      <w:r w:rsidR="009040E7">
        <w:rPr>
          <w:rFonts w:ascii="Times New Roman" w:hAnsi="Times New Roman" w:cs="Times New Roman"/>
          <w:sz w:val="28"/>
          <w:szCs w:val="36"/>
        </w:rPr>
        <w:tab/>
      </w:r>
      <w:r w:rsidR="009040E7">
        <w:rPr>
          <w:rFonts w:ascii="Times New Roman" w:hAnsi="Times New Roman" w:cs="Times New Roman"/>
          <w:sz w:val="28"/>
          <w:szCs w:val="36"/>
        </w:rPr>
        <w:tab/>
      </w:r>
      <w:r w:rsidR="009040E7">
        <w:rPr>
          <w:rFonts w:ascii="Times New Roman" w:hAnsi="Times New Roman" w:cs="Times New Roman"/>
          <w:sz w:val="28"/>
          <w:szCs w:val="36"/>
        </w:rPr>
        <w:tab/>
      </w:r>
    </w:p>
    <w:p w:rsidR="00E845CD" w:rsidRPr="00E845CD" w:rsidRDefault="00416393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</w:p>
    <w:p w:rsidR="00552D9B" w:rsidRPr="00ED35E2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9B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72E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72E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372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46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твердым котельно-печным</w:t>
      </w:r>
      <w:r w:rsidR="00C2144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опливом</w:t>
      </w:r>
    </w:p>
    <w:p w:rsidR="00552D9B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лесо (пило) материалами муниципальных нужд</w:t>
      </w:r>
      <w:r w:rsidR="00C21446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52D9B" w:rsidRDefault="00FB0B41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2D9B">
        <w:rPr>
          <w:rFonts w:ascii="Times New Roman" w:hAnsi="Times New Roman" w:cs="Times New Roman"/>
          <w:sz w:val="28"/>
          <w:szCs w:val="28"/>
        </w:rPr>
        <w:t xml:space="preserve"> предприятий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«Тунгиро-Олёкминский</w:t>
      </w:r>
    </w:p>
    <w:p w:rsidR="00552D9B" w:rsidRDefault="00552D9B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на осенне-зимний</w:t>
      </w:r>
      <w:r w:rsidR="00FB0B41">
        <w:rPr>
          <w:rFonts w:ascii="Times New Roman" w:hAnsi="Times New Roman" w:cs="Times New Roman"/>
          <w:sz w:val="28"/>
          <w:szCs w:val="28"/>
        </w:rPr>
        <w:t xml:space="preserve"> </w:t>
      </w:r>
      <w:r w:rsidR="00D372E1">
        <w:rPr>
          <w:rFonts w:ascii="Times New Roman" w:hAnsi="Times New Roman" w:cs="Times New Roman"/>
          <w:sz w:val="28"/>
          <w:szCs w:val="28"/>
        </w:rPr>
        <w:t>период 2022-2025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52D9B" w:rsidRDefault="00552D9B" w:rsidP="0055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6E" w:rsidRDefault="00D0016E" w:rsidP="005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9B" w:rsidRPr="00A8390D" w:rsidRDefault="00744D54" w:rsidP="005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</w:t>
      </w:r>
      <w:r w:rsidR="00552D9B">
        <w:rPr>
          <w:rFonts w:ascii="Times New Roman" w:hAnsi="Times New Roman" w:cs="Times New Roman"/>
          <w:sz w:val="28"/>
          <w:szCs w:val="28"/>
        </w:rPr>
        <w:t xml:space="preserve">, </w:t>
      </w:r>
      <w:r w:rsidR="00552D9B" w:rsidRPr="00A8390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773F7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«Обеспечение твердым котельно-печным топливом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(пило) материалами муниципальных нужд учреждений и предприятий муниципального района «Тунгиро-Олёкминский район» на осенне-зимний период 2022-2025 годов»</w:t>
      </w:r>
      <w:r w:rsidR="002F5709">
        <w:rPr>
          <w:rFonts w:ascii="Times New Roman" w:hAnsi="Times New Roman" w:cs="Times New Roman"/>
          <w:sz w:val="28"/>
          <w:szCs w:val="28"/>
        </w:rPr>
        <w:t>.</w:t>
      </w:r>
    </w:p>
    <w:p w:rsidR="00D062BA" w:rsidRPr="005773F7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2F5709">
        <w:rPr>
          <w:rFonts w:ascii="Times New Roman" w:hAnsi="Times New Roman" w:cs="Times New Roman"/>
          <w:sz w:val="28"/>
          <w:szCs w:val="28"/>
        </w:rPr>
        <w:t>тупает в силу с 01.01.2022 года.</w:t>
      </w:r>
    </w:p>
    <w:p w:rsidR="00552D9B" w:rsidRPr="00C73734" w:rsidRDefault="00F116E2" w:rsidP="00C73734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C7373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«Тунгиро-Ол</w:t>
      </w:r>
      <w:r w:rsidR="00F02798">
        <w:rPr>
          <w:rFonts w:ascii="Times New Roman" w:hAnsi="Times New Roman" w:cs="Times New Roman"/>
          <w:sz w:val="28"/>
          <w:szCs w:val="28"/>
        </w:rPr>
        <w:t>ё</w:t>
      </w:r>
      <w:r w:rsidRPr="00C73734">
        <w:rPr>
          <w:rFonts w:ascii="Times New Roman" w:hAnsi="Times New Roman" w:cs="Times New Roman"/>
          <w:sz w:val="28"/>
          <w:szCs w:val="28"/>
        </w:rPr>
        <w:t>кминский район» в информационной сети «Интернет».</w:t>
      </w:r>
      <w:r w:rsidR="00552D9B" w:rsidRPr="00C73734">
        <w:rPr>
          <w:rFonts w:ascii="Times New Roman" w:hAnsi="Times New Roman" w:cs="Times New Roman"/>
          <w:sz w:val="28"/>
          <w:szCs w:val="28"/>
        </w:rPr>
        <w:tab/>
      </w:r>
    </w:p>
    <w:p w:rsidR="00C73734" w:rsidRDefault="00C73734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16E" w:rsidRPr="00C73734" w:rsidRDefault="00D0016E" w:rsidP="00C73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9B" w:rsidRPr="003C2DE0" w:rsidRDefault="00552D9B" w:rsidP="00552D9B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C2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2D9B" w:rsidRPr="007A296D" w:rsidRDefault="00552D9B" w:rsidP="007A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2D9B" w:rsidRPr="007A296D" w:rsidSect="00E07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2DE0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  <w:r w:rsidRPr="0044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02C4C">
        <w:rPr>
          <w:rFonts w:ascii="Times New Roman" w:hAnsi="Times New Roman" w:cs="Times New Roman"/>
          <w:sz w:val="28"/>
          <w:szCs w:val="28"/>
        </w:rPr>
        <w:t>М.Н. Ефанов</w:t>
      </w:r>
    </w:p>
    <w:p w:rsidR="009A13AA" w:rsidRDefault="009A13AA" w:rsidP="009A13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674" w:rsidRDefault="00D30674" w:rsidP="009A13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674" w:rsidRDefault="00D30674" w:rsidP="009A13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674" w:rsidRDefault="00D30674" w:rsidP="009A13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3AA" w:rsidRDefault="009A13AA" w:rsidP="009A13A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>
        <w:rPr>
          <w:rFonts w:ascii="Times New Roman" w:hAnsi="Times New Roman" w:cs="Times New Roman"/>
          <w:b/>
          <w:sz w:val="28"/>
          <w:szCs w:val="28"/>
        </w:rPr>
        <w:t>он» на осенне-зимний период 2022-2025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rPr>
          <w:rFonts w:ascii="Times New Roman" w:hAnsi="Times New Roman" w:cs="Times New Roman"/>
          <w:b/>
          <w:sz w:val="28"/>
          <w:szCs w:val="28"/>
        </w:rPr>
      </w:pP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>
        <w:rPr>
          <w:rFonts w:ascii="Times New Roman" w:hAnsi="Times New Roman" w:cs="Times New Roman"/>
          <w:b/>
          <w:sz w:val="28"/>
          <w:szCs w:val="28"/>
        </w:rPr>
        <w:t>он» на осенне-зимний период 2022-2025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A13AA" w:rsidRDefault="009A13AA" w:rsidP="009A1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9A13AA" w:rsidRDefault="009A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B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9A13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13AA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учреждения муниципального района твердым топливом, 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</w:p>
    <w:p w:rsidR="009A13AA" w:rsidRDefault="009A13AA" w:rsidP="009A13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положений Лесного кодекса Российской Федерации» и направлена на обеспечение дровами, лесо (пило) материалами муниципальные учреждения. </w:t>
      </w:r>
      <w:proofErr w:type="gramEnd"/>
    </w:p>
    <w:p w:rsidR="009A13AA" w:rsidRDefault="009A13AA" w:rsidP="009A13A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лесо (пило) материалов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>зданий и помещений учреждений и предприятий, нормативное содержание жилищного фонда.</w:t>
      </w:r>
    </w:p>
    <w:p w:rsidR="009A13AA" w:rsidRDefault="009A13AA" w:rsidP="009A13A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формирование объемов лесосечного фонда муниципальных учреждений района.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9A13AA" w:rsidRDefault="009A13AA" w:rsidP="009A13A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твердым топливом бюджетные организации.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9A13AA" w:rsidRDefault="009A13AA" w:rsidP="009A13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9A13AA" w:rsidRDefault="00EA3DDE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2022-2025</w:t>
      </w:r>
      <w:r w:rsidR="009A13A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(направлений) муниципальной программы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котельно – печном топливе  на </w:t>
      </w:r>
      <w:r w:rsidR="00EA3DDE">
        <w:rPr>
          <w:rFonts w:ascii="Times New Roman" w:hAnsi="Times New Roman" w:cs="Times New Roman"/>
          <w:sz w:val="28"/>
          <w:szCs w:val="28"/>
        </w:rPr>
        <w:t>2022-2025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приложении № 1; потреб</w:t>
      </w:r>
      <w:r w:rsidR="00EA3DDE">
        <w:rPr>
          <w:rFonts w:ascii="Times New Roman" w:hAnsi="Times New Roman" w:cs="Times New Roman"/>
          <w:sz w:val="28"/>
          <w:szCs w:val="28"/>
        </w:rPr>
        <w:t>ность в деловой древесине на 2022-2025</w:t>
      </w:r>
      <w:r>
        <w:rPr>
          <w:rFonts w:ascii="Times New Roman" w:hAnsi="Times New Roman" w:cs="Times New Roman"/>
          <w:sz w:val="28"/>
          <w:szCs w:val="28"/>
        </w:rPr>
        <w:t xml:space="preserve"> годы – в приложении № 2.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9A13AA" w:rsidRDefault="009A13AA" w:rsidP="009A13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самостоятельно и отражается в смете расходов на очередной финансовый год. 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9A13AA" w:rsidRDefault="009A13AA" w:rsidP="009A1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9A13AA" w:rsidRDefault="009A13AA" w:rsidP="009A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по степени готовности муниципального образования к прохож</w:t>
      </w:r>
      <w:r w:rsidR="00EA3DDE">
        <w:rPr>
          <w:rFonts w:ascii="Times New Roman" w:hAnsi="Times New Roman" w:cs="Times New Roman"/>
          <w:sz w:val="28"/>
          <w:szCs w:val="28"/>
        </w:rPr>
        <w:t>дению отопительного периода 2022-2025</w:t>
      </w:r>
      <w:r>
        <w:rPr>
          <w:rFonts w:ascii="Times New Roman" w:hAnsi="Times New Roman" w:cs="Times New Roman"/>
          <w:sz w:val="28"/>
          <w:szCs w:val="28"/>
        </w:rPr>
        <w:t xml:space="preserve">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9A13AA" w:rsidRDefault="009A13AA" w:rsidP="009A1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13AA">
          <w:pgSz w:w="11906" w:h="16838"/>
          <w:pgMar w:top="1134" w:right="850" w:bottom="1134" w:left="1701" w:header="708" w:footer="708" w:gutter="0"/>
          <w:cols w:space="720"/>
        </w:sect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13AA" w:rsidRDefault="009A13AA" w:rsidP="009A1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древесины (</w:t>
      </w:r>
      <w:r w:rsidR="007F180C">
        <w:rPr>
          <w:rFonts w:ascii="Times New Roman" w:hAnsi="Times New Roman" w:cs="Times New Roman"/>
          <w:sz w:val="28"/>
          <w:szCs w:val="28"/>
        </w:rPr>
        <w:t>котельно-печное топливо) на 2022 – 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A13AA" w:rsidRDefault="009A13AA" w:rsidP="009A1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  <w:gridCol w:w="2409"/>
        <w:gridCol w:w="2268"/>
      </w:tblGrid>
      <w:tr w:rsidR="007F180C" w:rsidTr="00197E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Default="003208CE" w:rsidP="007F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F180C" w:rsidTr="00197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Default="007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Default="007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Default="007F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Default="00CF03BC" w:rsidP="007F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3251,1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F0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3075B" w:rsidP="00D5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7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D5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1307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1307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13075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Редакция газеты «Северянка»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«Тупикский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Тупикская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BAA" w:rsidTr="00197E6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</w:tr>
      <w:tr w:rsidR="00195BAA" w:rsidTr="00197E6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C1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195BAA" w:rsidTr="00197E6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Зареченский детский сад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5BAA" w:rsidTr="00197E6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Начальная общеобразовательная школа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5BAA" w:rsidTr="00197E6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95BAA" w:rsidTr="00197E6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«Тупикский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 филиал «Моклаканский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5BAA" w:rsidTr="00197E64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Средне-Олёкминский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5BAA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195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Default="00D5175C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4096,1</w:t>
            </w:r>
          </w:p>
        </w:tc>
      </w:tr>
    </w:tbl>
    <w:p w:rsidR="009A13AA" w:rsidRDefault="009A13AA" w:rsidP="009A1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17" w:rsidRDefault="005B5817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17" w:rsidRDefault="005B5817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817" w:rsidRDefault="005B5817" w:rsidP="009A13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13AA" w:rsidRDefault="009A13AA" w:rsidP="009A1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</w:t>
      </w:r>
      <w:r w:rsidR="00195BAA">
        <w:rPr>
          <w:rFonts w:ascii="Times New Roman" w:hAnsi="Times New Roman" w:cs="Times New Roman"/>
          <w:sz w:val="28"/>
          <w:szCs w:val="28"/>
        </w:rPr>
        <w:t>бность деловой древесине на 2022 – 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A13AA" w:rsidRDefault="009A13AA" w:rsidP="009A1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042"/>
        <w:gridCol w:w="2127"/>
        <w:gridCol w:w="2126"/>
        <w:gridCol w:w="1984"/>
      </w:tblGrid>
      <w:tr w:rsidR="00BC7F38" w:rsidTr="0058338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Default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Default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Default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Default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Default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8" w:rsidRDefault="00BC7F38" w:rsidP="00BC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83388" w:rsidTr="00583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Default="0058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Default="0058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3388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Default="00583388" w:rsidP="0013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</w:tr>
    </w:tbl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3AA" w:rsidRDefault="009A13AA" w:rsidP="009A1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по определению нормативного расхода топлива на отопительный сезон 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9A13AA" w:rsidTr="009A13AA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Установленная мощность, Гкал/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Потребность т. у. т. – потребность т.н.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Default="009A13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Потребность м</w:t>
            </w:r>
            <w:r>
              <w:rPr>
                <w:rFonts w:ascii="Times New Roman" w:hAnsi="Times New Roman" w:cs="Times New Roman"/>
                <w:szCs w:val="28"/>
                <w:vertAlign w:val="superscript"/>
              </w:rPr>
              <w:t>3</w:t>
            </w:r>
          </w:p>
        </w:tc>
      </w:tr>
      <w:tr w:rsidR="009A13AA" w:rsidTr="009A13AA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«Тупикское»,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A13AA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566</w:t>
            </w:r>
          </w:p>
        </w:tc>
      </w:tr>
      <w:tr w:rsidR="009A13AA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1282</w:t>
            </w:r>
          </w:p>
        </w:tc>
      </w:tr>
      <w:tr w:rsidR="009A13AA" w:rsidTr="009A13AA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368</w:t>
            </w:r>
          </w:p>
        </w:tc>
      </w:tr>
      <w:tr w:rsidR="009A13AA" w:rsidTr="009A13AA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МБУ «Районный центр досуга»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Нагорная, 20</w:t>
            </w:r>
          </w:p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438</w:t>
            </w:r>
          </w:p>
        </w:tc>
      </w:tr>
      <w:tr w:rsidR="009A13AA" w:rsidTr="009A13AA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Филиал спортивно-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молодежный центр «Авгара»</w:t>
            </w:r>
          </w:p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 Нагорная, 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</w:t>
            </w:r>
          </w:p>
        </w:tc>
      </w:tr>
      <w:tr w:rsidR="009A13AA" w:rsidTr="009A13AA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Администрация МР (в т.ч. гараж)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Default="009A13A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агорная,37</w:t>
            </w:r>
          </w:p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89,1</w:t>
            </w:r>
          </w:p>
        </w:tc>
      </w:tr>
      <w:tr w:rsidR="009A13AA" w:rsidTr="009A13AA">
        <w:trPr>
          <w:trHeight w:val="321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«Зареченское»,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A13AA" w:rsidTr="009A13AA">
        <w:trPr>
          <w:trHeight w:val="70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аречное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Сельский центр досуга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ентральная,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30 - 111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158</w:t>
            </w:r>
          </w:p>
        </w:tc>
      </w:tr>
    </w:tbl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Месячный расчет потребности в твердом топливе для обеспечения тепловой энергией </w:t>
      </w: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2495"/>
        <w:gridCol w:w="1677"/>
        <w:gridCol w:w="1823"/>
        <w:gridCol w:w="1677"/>
        <w:gridCol w:w="1687"/>
        <w:gridCol w:w="1539"/>
        <w:gridCol w:w="1761"/>
        <w:gridCol w:w="2127"/>
      </w:tblGrid>
      <w:tr w:rsidR="009A13AA" w:rsidTr="009A13AA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Default="00744D54">
            <w:pPr>
              <w:tabs>
                <w:tab w:val="left" w:pos="870"/>
                <w:tab w:val="center" w:pos="150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1581150" cy="1000125"/>
                      <wp:effectExtent l="6985" t="9525" r="1206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65pt;margin-top:2.4pt;width:124.5pt;height:78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"/>
                  </w:pict>
                </mc:Fallback>
              </mc:AlternateContent>
            </w:r>
            <w:r w:rsidR="009A13AA">
              <w:rPr>
                <w:rFonts w:ascii="Times New Roman" w:hAnsi="Times New Roman" w:cs="Times New Roman"/>
                <w:sz w:val="28"/>
                <w:szCs w:val="32"/>
              </w:rPr>
              <w:tab/>
              <w:t>котельная</w:t>
            </w:r>
            <w:r w:rsidR="009A13AA">
              <w:rPr>
                <w:rFonts w:ascii="Times New Roman" w:hAnsi="Times New Roman" w:cs="Times New Roman"/>
                <w:sz w:val="28"/>
                <w:szCs w:val="32"/>
              </w:rPr>
              <w:tab/>
            </w:r>
          </w:p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«Офис»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Котельная «Школа»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МБУ «Районный центр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Сельский центр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Филиал спортивно-молодежный центр «Авгара»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 МР (в т.ч. гараж)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Январь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17,8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14,5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11,6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6,1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1,5</w:t>
            </w:r>
          </w:p>
        </w:tc>
      </w:tr>
      <w:tr w:rsidR="009A13AA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9A13AA" w:rsidTr="009A13AA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9A13AA" w:rsidTr="009A13AA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  <w:tr w:rsidR="009A13AA" w:rsidTr="009A13AA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1,6</w:t>
            </w:r>
          </w:p>
        </w:tc>
      </w:tr>
      <w:tr w:rsidR="009A13AA" w:rsidTr="009A13AA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7,0</w:t>
            </w:r>
          </w:p>
        </w:tc>
      </w:tr>
      <w:tr w:rsidR="009A13AA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12,2</w:t>
            </w:r>
          </w:p>
        </w:tc>
      </w:tr>
      <w:tr w:rsidR="009A13AA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16,8</w:t>
            </w:r>
          </w:p>
        </w:tc>
      </w:tr>
      <w:tr w:rsidR="009A13AA" w:rsidTr="009A13AA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Default="009A13A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89,1</w:t>
            </w:r>
          </w:p>
        </w:tc>
      </w:tr>
    </w:tbl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3AA" w:rsidRDefault="009A13AA" w:rsidP="009A1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C4C" w:rsidRDefault="00F02C4C" w:rsidP="00F02C4C"/>
    <w:sectPr w:rsidR="00F02C4C" w:rsidSect="009A1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B7" w:rsidRDefault="00D565B7" w:rsidP="007A296D">
      <w:pPr>
        <w:spacing w:after="0" w:line="240" w:lineRule="auto"/>
      </w:pPr>
      <w:r>
        <w:separator/>
      </w:r>
    </w:p>
  </w:endnote>
  <w:endnote w:type="continuationSeparator" w:id="0">
    <w:p w:rsidR="00D565B7" w:rsidRDefault="00D565B7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B7" w:rsidRDefault="00D565B7" w:rsidP="007A296D">
      <w:pPr>
        <w:spacing w:after="0" w:line="240" w:lineRule="auto"/>
      </w:pPr>
      <w:r>
        <w:separator/>
      </w:r>
    </w:p>
  </w:footnote>
  <w:footnote w:type="continuationSeparator" w:id="0">
    <w:p w:rsidR="00D565B7" w:rsidRDefault="00D565B7" w:rsidP="007A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0219DB"/>
    <w:rsid w:val="00055621"/>
    <w:rsid w:val="00056284"/>
    <w:rsid w:val="000A2F0B"/>
    <w:rsid w:val="001100A3"/>
    <w:rsid w:val="0012504E"/>
    <w:rsid w:val="0013075B"/>
    <w:rsid w:val="00136A56"/>
    <w:rsid w:val="001845ED"/>
    <w:rsid w:val="00195BAA"/>
    <w:rsid w:val="00197E64"/>
    <w:rsid w:val="001A2F29"/>
    <w:rsid w:val="001D31A8"/>
    <w:rsid w:val="00215CFA"/>
    <w:rsid w:val="0024663C"/>
    <w:rsid w:val="00290020"/>
    <w:rsid w:val="002A2979"/>
    <w:rsid w:val="002F1AC8"/>
    <w:rsid w:val="002F5709"/>
    <w:rsid w:val="00310E5B"/>
    <w:rsid w:val="003208CE"/>
    <w:rsid w:val="00343C98"/>
    <w:rsid w:val="00367026"/>
    <w:rsid w:val="00390505"/>
    <w:rsid w:val="003C2493"/>
    <w:rsid w:val="003C6A75"/>
    <w:rsid w:val="003D1F4D"/>
    <w:rsid w:val="00416393"/>
    <w:rsid w:val="004506F8"/>
    <w:rsid w:val="0046185C"/>
    <w:rsid w:val="0051575F"/>
    <w:rsid w:val="005164AD"/>
    <w:rsid w:val="00552D9B"/>
    <w:rsid w:val="005773F7"/>
    <w:rsid w:val="00583388"/>
    <w:rsid w:val="00585925"/>
    <w:rsid w:val="00595C3A"/>
    <w:rsid w:val="005B3BB6"/>
    <w:rsid w:val="005B5817"/>
    <w:rsid w:val="005E1774"/>
    <w:rsid w:val="005E2E9C"/>
    <w:rsid w:val="00601106"/>
    <w:rsid w:val="006248AF"/>
    <w:rsid w:val="006432FC"/>
    <w:rsid w:val="00653CCC"/>
    <w:rsid w:val="00680408"/>
    <w:rsid w:val="006876DC"/>
    <w:rsid w:val="006D1660"/>
    <w:rsid w:val="006F0949"/>
    <w:rsid w:val="00705303"/>
    <w:rsid w:val="00744D54"/>
    <w:rsid w:val="00745C34"/>
    <w:rsid w:val="007A296D"/>
    <w:rsid w:val="007F180C"/>
    <w:rsid w:val="0080415C"/>
    <w:rsid w:val="00834A6A"/>
    <w:rsid w:val="00866677"/>
    <w:rsid w:val="00872B28"/>
    <w:rsid w:val="008873C0"/>
    <w:rsid w:val="008A2E51"/>
    <w:rsid w:val="008A6CEF"/>
    <w:rsid w:val="008B581F"/>
    <w:rsid w:val="008C3308"/>
    <w:rsid w:val="008E7CE5"/>
    <w:rsid w:val="009040E7"/>
    <w:rsid w:val="009A13AA"/>
    <w:rsid w:val="009A760F"/>
    <w:rsid w:val="009B1280"/>
    <w:rsid w:val="009B377D"/>
    <w:rsid w:val="009C2047"/>
    <w:rsid w:val="00A0547E"/>
    <w:rsid w:val="00A05F9C"/>
    <w:rsid w:val="00A20A2D"/>
    <w:rsid w:val="00A26B4A"/>
    <w:rsid w:val="00A41E86"/>
    <w:rsid w:val="00A558EC"/>
    <w:rsid w:val="00A86722"/>
    <w:rsid w:val="00AE5513"/>
    <w:rsid w:val="00AF2BAB"/>
    <w:rsid w:val="00AF3D32"/>
    <w:rsid w:val="00B352F6"/>
    <w:rsid w:val="00B4047D"/>
    <w:rsid w:val="00B41A0A"/>
    <w:rsid w:val="00B47309"/>
    <w:rsid w:val="00B6538B"/>
    <w:rsid w:val="00B93397"/>
    <w:rsid w:val="00BA4496"/>
    <w:rsid w:val="00BB07A7"/>
    <w:rsid w:val="00BB435E"/>
    <w:rsid w:val="00BC7F38"/>
    <w:rsid w:val="00BF3E32"/>
    <w:rsid w:val="00C14C87"/>
    <w:rsid w:val="00C16AAB"/>
    <w:rsid w:val="00C21446"/>
    <w:rsid w:val="00C73734"/>
    <w:rsid w:val="00C952F7"/>
    <w:rsid w:val="00CE5AA3"/>
    <w:rsid w:val="00CF03BC"/>
    <w:rsid w:val="00D0016E"/>
    <w:rsid w:val="00D062BA"/>
    <w:rsid w:val="00D30674"/>
    <w:rsid w:val="00D372E1"/>
    <w:rsid w:val="00D5175C"/>
    <w:rsid w:val="00D53B55"/>
    <w:rsid w:val="00D565B7"/>
    <w:rsid w:val="00D85B64"/>
    <w:rsid w:val="00DB4798"/>
    <w:rsid w:val="00DC1A52"/>
    <w:rsid w:val="00DE07FC"/>
    <w:rsid w:val="00E0745E"/>
    <w:rsid w:val="00E11ED4"/>
    <w:rsid w:val="00E228C9"/>
    <w:rsid w:val="00E32365"/>
    <w:rsid w:val="00E338BB"/>
    <w:rsid w:val="00E4058A"/>
    <w:rsid w:val="00E4507B"/>
    <w:rsid w:val="00E50EEE"/>
    <w:rsid w:val="00E70FE9"/>
    <w:rsid w:val="00E845CD"/>
    <w:rsid w:val="00EA3DDE"/>
    <w:rsid w:val="00EC1E2D"/>
    <w:rsid w:val="00EC5FAA"/>
    <w:rsid w:val="00ED139A"/>
    <w:rsid w:val="00EE0493"/>
    <w:rsid w:val="00EE6AA6"/>
    <w:rsid w:val="00EF78F2"/>
    <w:rsid w:val="00F0017C"/>
    <w:rsid w:val="00F02798"/>
    <w:rsid w:val="00F02C4C"/>
    <w:rsid w:val="00F116E2"/>
    <w:rsid w:val="00F418B3"/>
    <w:rsid w:val="00F63263"/>
    <w:rsid w:val="00F74D05"/>
    <w:rsid w:val="00FB0B41"/>
    <w:rsid w:val="00FE73A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5</cp:revision>
  <cp:lastPrinted>2021-05-19T01:53:00Z</cp:lastPrinted>
  <dcterms:created xsi:type="dcterms:W3CDTF">2021-05-19T01:16:00Z</dcterms:created>
  <dcterms:modified xsi:type="dcterms:W3CDTF">2021-05-20T04:18:00Z</dcterms:modified>
</cp:coreProperties>
</file>