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BE" w:rsidRPr="00B964C8" w:rsidRDefault="00F846BE" w:rsidP="00B964C8">
      <w:pPr>
        <w:spacing w:after="300" w:line="240" w:lineRule="auto"/>
        <w:outlineLvl w:val="0"/>
        <w:rPr>
          <w:rFonts w:ascii="Times New Roman" w:hAnsi="Times New Roman"/>
          <w:b/>
          <w:color w:val="405965"/>
          <w:kern w:val="36"/>
          <w:sz w:val="36"/>
          <w:szCs w:val="36"/>
          <w:lang w:eastAsia="ru-RU"/>
        </w:rPr>
      </w:pPr>
      <w:r>
        <w:rPr>
          <w:rFonts w:ascii="Times New Roman" w:hAnsi="Times New Roman"/>
          <w:b/>
          <w:color w:val="405965"/>
          <w:kern w:val="36"/>
          <w:sz w:val="36"/>
          <w:szCs w:val="36"/>
          <w:lang w:val="en-US" w:eastAsia="ru-RU"/>
        </w:rPr>
        <w:t>О</w:t>
      </w:r>
      <w:r w:rsidRPr="00B964C8">
        <w:rPr>
          <w:rFonts w:ascii="Times New Roman" w:hAnsi="Times New Roman"/>
          <w:b/>
          <w:color w:val="405965"/>
          <w:kern w:val="36"/>
          <w:sz w:val="36"/>
          <w:szCs w:val="36"/>
          <w:lang w:eastAsia="ru-RU"/>
        </w:rPr>
        <w:t xml:space="preserve"> Декларац</w:t>
      </w:r>
      <w:bookmarkStart w:id="0" w:name="_GoBack"/>
      <w:bookmarkEnd w:id="0"/>
      <w:r w:rsidRPr="00B964C8">
        <w:rPr>
          <w:rFonts w:ascii="Times New Roman" w:hAnsi="Times New Roman"/>
          <w:b/>
          <w:color w:val="405965"/>
          <w:kern w:val="36"/>
          <w:sz w:val="36"/>
          <w:szCs w:val="36"/>
          <w:lang w:eastAsia="ru-RU"/>
        </w:rPr>
        <w:t>ионн</w:t>
      </w:r>
      <w:r>
        <w:rPr>
          <w:rFonts w:ascii="Times New Roman" w:hAnsi="Times New Roman"/>
          <w:b/>
          <w:color w:val="405965"/>
          <w:kern w:val="36"/>
          <w:sz w:val="36"/>
          <w:szCs w:val="36"/>
          <w:lang w:eastAsia="ru-RU"/>
        </w:rPr>
        <w:t>ой кампании</w:t>
      </w:r>
      <w:r w:rsidRPr="00B964C8">
        <w:rPr>
          <w:rFonts w:ascii="Times New Roman" w:hAnsi="Times New Roman"/>
          <w:b/>
          <w:color w:val="405965"/>
          <w:kern w:val="36"/>
          <w:sz w:val="36"/>
          <w:szCs w:val="36"/>
          <w:lang w:eastAsia="ru-RU"/>
        </w:rPr>
        <w:t xml:space="preserve"> 2020 года</w:t>
      </w:r>
    </w:p>
    <w:p w:rsidR="00F846BE" w:rsidRPr="00B964C8" w:rsidRDefault="00F846BE" w:rsidP="00B964C8">
      <w:pPr>
        <w:shd w:val="clear" w:color="auto" w:fill="FFFFFF"/>
        <w:spacing w:after="300" w:line="240" w:lineRule="auto"/>
        <w:rPr>
          <w:rFonts w:ascii="Arial" w:hAnsi="Arial" w:cs="Arial"/>
          <w:color w:val="405965"/>
          <w:sz w:val="24"/>
          <w:szCs w:val="24"/>
          <w:lang w:eastAsia="ru-RU"/>
        </w:rPr>
      </w:pPr>
      <w:r w:rsidRPr="00B964C8">
        <w:rPr>
          <w:rFonts w:ascii="Arial" w:hAnsi="Arial" w:cs="Arial"/>
          <w:color w:val="405965"/>
          <w:sz w:val="24"/>
          <w:szCs w:val="24"/>
          <w:lang w:eastAsia="ru-RU"/>
        </w:rPr>
        <w:t>До 30 апреля граждане должны отчитаться о доходах, полученных в 2019 году. Оплатить НДФЛ, исчисленный в декларации, необходимо до 15 июля 2020 года.</w:t>
      </w:r>
    </w:p>
    <w:p w:rsidR="00F846BE" w:rsidRPr="00B964C8" w:rsidRDefault="00F846BE" w:rsidP="00B964C8">
      <w:pPr>
        <w:shd w:val="clear" w:color="auto" w:fill="FFFFFF"/>
        <w:spacing w:after="300" w:line="240" w:lineRule="auto"/>
        <w:rPr>
          <w:rFonts w:ascii="Arial" w:hAnsi="Arial" w:cs="Arial"/>
          <w:color w:val="405965"/>
          <w:sz w:val="24"/>
          <w:szCs w:val="24"/>
          <w:lang w:eastAsia="ru-RU"/>
        </w:rPr>
      </w:pPr>
      <w:r w:rsidRPr="00B964C8">
        <w:rPr>
          <w:rFonts w:ascii="Arial" w:hAnsi="Arial" w:cs="Arial"/>
          <w:color w:val="405965"/>
          <w:sz w:val="24"/>
          <w:szCs w:val="24"/>
          <w:lang w:eastAsia="ru-RU"/>
        </w:rPr>
        <w:t>Граждане самостоятельно исчисляют НДФЛ и представляют декларацию по форме 3-НДФЛ в налоговый орган по месту своего учета. Представить ее необходимо, если в 2019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rsidR="00F846BE" w:rsidRPr="00B964C8" w:rsidRDefault="00F846BE" w:rsidP="00B964C8">
      <w:pPr>
        <w:shd w:val="clear" w:color="auto" w:fill="FFFFFF"/>
        <w:spacing w:after="0" w:line="240" w:lineRule="auto"/>
        <w:rPr>
          <w:rFonts w:ascii="Arial" w:hAnsi="Arial" w:cs="Arial"/>
          <w:color w:val="405965"/>
          <w:sz w:val="24"/>
          <w:szCs w:val="24"/>
          <w:lang w:eastAsia="ru-RU"/>
        </w:rPr>
      </w:pPr>
      <w:r w:rsidRPr="00B964C8">
        <w:rPr>
          <w:rFonts w:ascii="Arial" w:hAnsi="Arial" w:cs="Arial"/>
          <w:color w:val="405965"/>
          <w:sz w:val="24"/>
          <w:szCs w:val="24"/>
          <w:lang w:eastAsia="ru-RU"/>
        </w:rPr>
        <w:t>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w:t>
      </w:r>
      <w:hyperlink r:id="rId4" w:tgtFrame="_blank" w:history="1">
        <w:r w:rsidRPr="00B964C8">
          <w:rPr>
            <w:rFonts w:ascii="Arial" w:hAnsi="Arial" w:cs="Arial"/>
            <w:color w:val="0066B3"/>
            <w:sz w:val="24"/>
            <w:szCs w:val="24"/>
            <w:lang w:eastAsia="ru-RU"/>
          </w:rPr>
          <w:t>расходы на приобретение</w:t>
        </w:r>
      </w:hyperlink>
      <w:r w:rsidRPr="00B964C8">
        <w:rPr>
          <w:rFonts w:ascii="Arial" w:hAnsi="Arial" w:cs="Arial"/>
          <w:color w:val="405965"/>
          <w:sz w:val="24"/>
          <w:szCs w:val="24"/>
          <w:lang w:eastAsia="ru-RU"/>
        </w:rPr>
        <w:t>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w:t>
      </w:r>
    </w:p>
    <w:p w:rsidR="00F846BE" w:rsidRPr="00B964C8" w:rsidRDefault="00F846BE" w:rsidP="00B964C8">
      <w:pPr>
        <w:shd w:val="clear" w:color="auto" w:fill="FFFFFF"/>
        <w:spacing w:after="300" w:line="240" w:lineRule="auto"/>
        <w:rPr>
          <w:rFonts w:ascii="Arial" w:hAnsi="Arial" w:cs="Arial"/>
          <w:color w:val="405965"/>
          <w:sz w:val="24"/>
          <w:szCs w:val="24"/>
          <w:lang w:eastAsia="ru-RU"/>
        </w:rPr>
      </w:pPr>
      <w:r w:rsidRPr="00B964C8">
        <w:rPr>
          <w:rFonts w:ascii="Arial" w:hAnsi="Arial" w:cs="Arial"/>
          <w:color w:val="405965"/>
          <w:sz w:val="24"/>
          <w:szCs w:val="24"/>
          <w:lang w:eastAsia="ru-RU"/>
        </w:rPr>
        <w:t>Отчитаться о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w:t>
      </w:r>
    </w:p>
    <w:p w:rsidR="00F846BE" w:rsidRPr="00B964C8" w:rsidRDefault="00F846BE" w:rsidP="00B964C8">
      <w:pPr>
        <w:shd w:val="clear" w:color="auto" w:fill="FFFFFF"/>
        <w:spacing w:after="300" w:line="240" w:lineRule="auto"/>
        <w:rPr>
          <w:rFonts w:ascii="Arial" w:hAnsi="Arial" w:cs="Arial"/>
          <w:color w:val="405965"/>
          <w:sz w:val="24"/>
          <w:szCs w:val="24"/>
          <w:lang w:eastAsia="ru-RU"/>
        </w:rPr>
      </w:pPr>
      <w:r w:rsidRPr="00B964C8">
        <w:rPr>
          <w:rFonts w:ascii="Arial" w:hAnsi="Arial" w:cs="Arial"/>
          <w:color w:val="405965"/>
          <w:sz w:val="24"/>
          <w:szCs w:val="24"/>
          <w:lang w:eastAsia="ru-RU"/>
        </w:rPr>
        <w:t>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w:t>
      </w:r>
    </w:p>
    <w:p w:rsidR="00F846BE" w:rsidRPr="00B964C8" w:rsidRDefault="00F846BE" w:rsidP="00B964C8">
      <w:pPr>
        <w:shd w:val="clear" w:color="auto" w:fill="FFFFFF"/>
        <w:spacing w:after="300" w:line="240" w:lineRule="auto"/>
        <w:rPr>
          <w:rFonts w:ascii="Arial" w:hAnsi="Arial" w:cs="Arial"/>
          <w:color w:val="405965"/>
          <w:sz w:val="24"/>
          <w:szCs w:val="24"/>
          <w:lang w:eastAsia="ru-RU"/>
        </w:rPr>
      </w:pPr>
      <w:r w:rsidRPr="00B964C8">
        <w:rPr>
          <w:rFonts w:ascii="Arial" w:hAnsi="Arial" w:cs="Arial"/>
          <w:color w:val="405965"/>
          <w:sz w:val="24"/>
          <w:szCs w:val="24"/>
          <w:lang w:eastAsia="ru-RU"/>
        </w:rPr>
        <w:t>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w:t>
      </w:r>
    </w:p>
    <w:p w:rsidR="00F846BE" w:rsidRPr="00B964C8" w:rsidRDefault="00F846BE" w:rsidP="00B964C8">
      <w:pPr>
        <w:shd w:val="clear" w:color="auto" w:fill="FFFFFF"/>
        <w:spacing w:after="100" w:line="240" w:lineRule="auto"/>
        <w:rPr>
          <w:rFonts w:ascii="Arial" w:hAnsi="Arial" w:cs="Arial"/>
          <w:color w:val="405965"/>
          <w:sz w:val="24"/>
          <w:szCs w:val="24"/>
          <w:lang w:eastAsia="ru-RU"/>
        </w:rPr>
      </w:pPr>
      <w:r w:rsidRPr="00B964C8">
        <w:rPr>
          <w:rFonts w:ascii="Arial" w:hAnsi="Arial" w:cs="Arial"/>
          <w:color w:val="405965"/>
          <w:sz w:val="24"/>
          <w:szCs w:val="24"/>
          <w:lang w:eastAsia="ru-RU"/>
        </w:rPr>
        <w:t>Удобнее всего</w:t>
      </w:r>
      <w:hyperlink r:id="rId5" w:tgtFrame="_blank" w:history="1">
        <w:r w:rsidRPr="00B964C8">
          <w:rPr>
            <w:rFonts w:ascii="Arial" w:hAnsi="Arial" w:cs="Arial"/>
            <w:color w:val="0066B3"/>
            <w:sz w:val="24"/>
            <w:szCs w:val="24"/>
            <w:lang w:eastAsia="ru-RU"/>
          </w:rPr>
          <w:t> заполнять декларацию 3-НДФЛ</w:t>
        </w:r>
      </w:hyperlink>
      <w:r w:rsidRPr="00B964C8">
        <w:rPr>
          <w:rFonts w:ascii="Arial" w:hAnsi="Arial" w:cs="Arial"/>
          <w:color w:val="405965"/>
          <w:sz w:val="24"/>
          <w:szCs w:val="24"/>
          <w:lang w:eastAsia="ru-RU"/>
        </w:rPr>
        <w:t> с помощью сервиса «</w:t>
      </w:r>
      <w:hyperlink r:id="rId6" w:tgtFrame="_blank" w:history="1">
        <w:r w:rsidRPr="00B964C8">
          <w:rPr>
            <w:rFonts w:ascii="Arial" w:hAnsi="Arial" w:cs="Arial"/>
            <w:color w:val="0066B3"/>
            <w:sz w:val="24"/>
            <w:szCs w:val="24"/>
            <w:lang w:eastAsia="ru-RU"/>
          </w:rPr>
          <w:t>Личный кабинет налогоплательщика для физических лиц</w:t>
        </w:r>
      </w:hyperlink>
      <w:r w:rsidRPr="00B964C8">
        <w:rPr>
          <w:rFonts w:ascii="Arial" w:hAnsi="Arial" w:cs="Arial"/>
          <w:color w:val="405965"/>
          <w:sz w:val="24"/>
          <w:szCs w:val="24"/>
          <w:lang w:eastAsia="ru-RU"/>
        </w:rPr>
        <w:t>» онлайн. Также с 2020 года у граждан появилась возможность направлять декларации на бумаге не только через налоговые инспекции, но и через МФЦ, если в регионе принято решение об оказании в них этой услуги.</w:t>
      </w:r>
    </w:p>
    <w:p w:rsidR="00F846BE" w:rsidRDefault="00F846BE"/>
    <w:sectPr w:rsidR="00F846BE" w:rsidSect="00143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4C8"/>
    <w:rsid w:val="001437B8"/>
    <w:rsid w:val="007B1527"/>
    <w:rsid w:val="00B964C8"/>
    <w:rsid w:val="00BA18CF"/>
    <w:rsid w:val="00D7261E"/>
    <w:rsid w:val="00F846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B8"/>
    <w:pPr>
      <w:spacing w:after="200" w:line="276" w:lineRule="auto"/>
    </w:pPr>
    <w:rPr>
      <w:lang w:eastAsia="en-US"/>
    </w:rPr>
  </w:style>
  <w:style w:type="paragraph" w:styleId="Heading1">
    <w:name w:val="heading 1"/>
    <w:basedOn w:val="Normal"/>
    <w:link w:val="Heading1Char"/>
    <w:uiPriority w:val="99"/>
    <w:qFormat/>
    <w:rsid w:val="00B964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4C8"/>
    <w:rPr>
      <w:rFonts w:ascii="Times New Roman" w:hAnsi="Times New Roman" w:cs="Times New Roman"/>
      <w:b/>
      <w:bCs/>
      <w:kern w:val="36"/>
      <w:sz w:val="48"/>
      <w:szCs w:val="48"/>
      <w:lang w:eastAsia="ru-RU"/>
    </w:rPr>
  </w:style>
  <w:style w:type="paragraph" w:styleId="NormalWeb">
    <w:name w:val="Normal (Web)"/>
    <w:basedOn w:val="Normal"/>
    <w:uiPriority w:val="99"/>
    <w:semiHidden/>
    <w:rsid w:val="00B964C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964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9413051">
      <w:marLeft w:val="0"/>
      <w:marRight w:val="0"/>
      <w:marTop w:val="0"/>
      <w:marBottom w:val="0"/>
      <w:divBdr>
        <w:top w:val="none" w:sz="0" w:space="0" w:color="auto"/>
        <w:left w:val="none" w:sz="0" w:space="0" w:color="auto"/>
        <w:bottom w:val="none" w:sz="0" w:space="0" w:color="auto"/>
        <w:right w:val="none" w:sz="0" w:space="0" w:color="auto"/>
      </w:divBdr>
      <w:divsChild>
        <w:div w:id="869413053">
          <w:marLeft w:val="0"/>
          <w:marRight w:val="0"/>
          <w:marTop w:val="100"/>
          <w:marBottom w:val="100"/>
          <w:divBdr>
            <w:top w:val="none" w:sz="0" w:space="0" w:color="auto"/>
            <w:left w:val="none" w:sz="0" w:space="0" w:color="auto"/>
            <w:bottom w:val="none" w:sz="0" w:space="0" w:color="auto"/>
            <w:right w:val="none" w:sz="0" w:space="0" w:color="auto"/>
          </w:divBdr>
          <w:divsChild>
            <w:div w:id="869413052">
              <w:marLeft w:val="0"/>
              <w:marRight w:val="0"/>
              <w:marTop w:val="0"/>
              <w:marBottom w:val="0"/>
              <w:divBdr>
                <w:top w:val="none" w:sz="0" w:space="0" w:color="auto"/>
                <w:left w:val="none" w:sz="0" w:space="0" w:color="auto"/>
                <w:bottom w:val="none" w:sz="0" w:space="0" w:color="auto"/>
                <w:right w:val="none" w:sz="0" w:space="0" w:color="auto"/>
              </w:divBdr>
              <w:divsChild>
                <w:div w:id="869413049">
                  <w:marLeft w:val="0"/>
                  <w:marRight w:val="0"/>
                  <w:marTop w:val="0"/>
                  <w:marBottom w:val="0"/>
                  <w:divBdr>
                    <w:top w:val="none" w:sz="0" w:space="0" w:color="auto"/>
                    <w:left w:val="none" w:sz="0" w:space="0" w:color="auto"/>
                    <w:bottom w:val="none" w:sz="0" w:space="0" w:color="auto"/>
                    <w:right w:val="none" w:sz="0" w:space="0" w:color="auto"/>
                  </w:divBdr>
                  <w:divsChild>
                    <w:div w:id="869413057">
                      <w:marLeft w:val="-225"/>
                      <w:marRight w:val="-225"/>
                      <w:marTop w:val="0"/>
                      <w:marBottom w:val="0"/>
                      <w:divBdr>
                        <w:top w:val="none" w:sz="0" w:space="0" w:color="auto"/>
                        <w:left w:val="none" w:sz="0" w:space="0" w:color="auto"/>
                        <w:bottom w:val="none" w:sz="0" w:space="0" w:color="auto"/>
                        <w:right w:val="none" w:sz="0" w:space="0" w:color="auto"/>
                      </w:divBdr>
                      <w:divsChild>
                        <w:div w:id="869413054">
                          <w:marLeft w:val="0"/>
                          <w:marRight w:val="0"/>
                          <w:marTop w:val="0"/>
                          <w:marBottom w:val="0"/>
                          <w:divBdr>
                            <w:top w:val="none" w:sz="0" w:space="0" w:color="auto"/>
                            <w:left w:val="none" w:sz="0" w:space="0" w:color="auto"/>
                            <w:bottom w:val="none" w:sz="0" w:space="0" w:color="auto"/>
                            <w:right w:val="none" w:sz="0" w:space="0" w:color="auto"/>
                          </w:divBdr>
                          <w:divsChild>
                            <w:div w:id="8694130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69413056">
          <w:marLeft w:val="0"/>
          <w:marRight w:val="0"/>
          <w:marTop w:val="0"/>
          <w:marBottom w:val="0"/>
          <w:divBdr>
            <w:top w:val="none" w:sz="0" w:space="0" w:color="auto"/>
            <w:left w:val="none" w:sz="0" w:space="0" w:color="auto"/>
            <w:bottom w:val="none" w:sz="0" w:space="0" w:color="auto"/>
            <w:right w:val="none" w:sz="0" w:space="0" w:color="auto"/>
          </w:divBdr>
          <w:divsChild>
            <w:div w:id="8694130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kfl2.nalog.ru/lkfl/" TargetMode="External"/><Relationship Id="rId5" Type="http://schemas.openxmlformats.org/officeDocument/2006/relationships/hyperlink" Target="https://www.nalog.ru/rn77/about_fts/docs/9178790/" TargetMode="External"/><Relationship Id="rId4" Type="http://schemas.openxmlformats.org/officeDocument/2006/relationships/hyperlink" Target="https://www.nalog.ru/rn77/news/activities_fts/9272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339</Words>
  <Characters>1938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Rem-Com</dc:creator>
  <cp:keywords/>
  <dc:description/>
  <cp:lastModifiedBy>internet</cp:lastModifiedBy>
  <cp:revision>2</cp:revision>
  <dcterms:created xsi:type="dcterms:W3CDTF">2020-01-13T13:02:00Z</dcterms:created>
  <dcterms:modified xsi:type="dcterms:W3CDTF">2020-01-14T07:42:00Z</dcterms:modified>
</cp:coreProperties>
</file>