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3D" w:rsidRDefault="00D6553D" w:rsidP="00B357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выполнении контрольных событий</w:t>
      </w:r>
    </w:p>
    <w:p w:rsidR="00D6553D" w:rsidRDefault="00D6553D" w:rsidP="00B357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Плана реализации государственной программы Забайкальского края </w:t>
      </w:r>
    </w:p>
    <w:p w:rsidR="00D6553D" w:rsidRDefault="00D6553D" w:rsidP="00B357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«Социальная поддержка граждан на 2014-2020 годы» </w:t>
      </w:r>
    </w:p>
    <w:p w:rsidR="00B3579F" w:rsidRDefault="00D6553D" w:rsidP="00D611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D611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962"/>
        <w:gridCol w:w="2329"/>
        <w:gridCol w:w="2464"/>
        <w:gridCol w:w="2465"/>
        <w:gridCol w:w="2465"/>
      </w:tblGrid>
      <w:tr w:rsidR="00D6553D" w:rsidTr="001B5AC3">
        <w:tc>
          <w:tcPr>
            <w:tcW w:w="1101" w:type="dxa"/>
          </w:tcPr>
          <w:p w:rsidR="00D6553D" w:rsidRDefault="00D6553D" w:rsidP="00B3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3962" w:type="dxa"/>
          </w:tcPr>
          <w:p w:rsidR="00D6553D" w:rsidRDefault="00D6553D" w:rsidP="00B3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программы, подпрогра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2329" w:type="dxa"/>
          </w:tcPr>
          <w:p w:rsidR="00D6553D" w:rsidRDefault="00D6553D" w:rsidP="00B3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планирова</w:t>
            </w:r>
            <w:r w:rsidR="00D6111C">
              <w:rPr>
                <w:rFonts w:ascii="Times New Roman" w:hAnsi="Times New Roman" w:cs="Times New Roman"/>
                <w:sz w:val="28"/>
                <w:szCs w:val="28"/>
              </w:rPr>
              <w:t>нных контрольных с</w:t>
            </w:r>
            <w:r w:rsidR="00D611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6111C">
              <w:rPr>
                <w:rFonts w:ascii="Times New Roman" w:hAnsi="Times New Roman" w:cs="Times New Roman"/>
                <w:sz w:val="28"/>
                <w:szCs w:val="28"/>
              </w:rPr>
              <w:t>бытий на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4" w:type="dxa"/>
          </w:tcPr>
          <w:p w:rsidR="00D6553D" w:rsidRDefault="00D6553D" w:rsidP="001B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полненных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трол</w:t>
            </w:r>
            <w:r w:rsidR="00D6111C">
              <w:rPr>
                <w:rFonts w:ascii="Times New Roman" w:hAnsi="Times New Roman" w:cs="Times New Roman"/>
                <w:sz w:val="28"/>
                <w:szCs w:val="28"/>
              </w:rPr>
              <w:t xml:space="preserve">ьных событий </w:t>
            </w:r>
            <w:r w:rsidR="001B5AC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6111C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1B5AC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65" w:type="dxa"/>
          </w:tcPr>
          <w:p w:rsidR="00D6553D" w:rsidRDefault="00D6553D" w:rsidP="00B3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 выполненных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роприятий </w:t>
            </w:r>
          </w:p>
          <w:p w:rsidR="00D6553D" w:rsidRDefault="00D6553D" w:rsidP="00B3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том числе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стично)</w:t>
            </w:r>
          </w:p>
        </w:tc>
        <w:tc>
          <w:tcPr>
            <w:tcW w:w="2465" w:type="dxa"/>
          </w:tcPr>
          <w:p w:rsidR="00D6553D" w:rsidRDefault="00D6553D" w:rsidP="00B3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не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полнения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приятий, 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жения по дал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нейшей 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684CB9" w:rsidTr="001B5AC3">
        <w:trPr>
          <w:trHeight w:val="1155"/>
        </w:trPr>
        <w:tc>
          <w:tcPr>
            <w:tcW w:w="1101" w:type="dxa"/>
          </w:tcPr>
          <w:p w:rsidR="00684CB9" w:rsidRPr="00E7270F" w:rsidRDefault="00684CB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</w:tcPr>
          <w:p w:rsidR="00684CB9" w:rsidRPr="00E7270F" w:rsidRDefault="00684CB9" w:rsidP="00B35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Государственной пр</w:t>
            </w:r>
            <w:r w:rsidRPr="00E7270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7270F">
              <w:rPr>
                <w:rFonts w:ascii="Times New Roman" w:hAnsi="Times New Roman" w:cs="Times New Roman"/>
                <w:b/>
                <w:sz w:val="24"/>
                <w:szCs w:val="24"/>
              </w:rPr>
              <w:t>грамме Забайкальского края «Социальная поддержка граждан на 2014-2020 годы»</w:t>
            </w:r>
          </w:p>
          <w:p w:rsidR="00684CB9" w:rsidRPr="00E7270F" w:rsidRDefault="00684CB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684CB9" w:rsidRPr="00E7270F" w:rsidRDefault="00684CB9" w:rsidP="000A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4" w:type="dxa"/>
          </w:tcPr>
          <w:p w:rsidR="00684CB9" w:rsidRPr="00E7270F" w:rsidRDefault="00684CB9" w:rsidP="00B2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684CB9" w:rsidRPr="00E7270F" w:rsidRDefault="00684CB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84CB9" w:rsidRPr="00E7270F" w:rsidRDefault="00684CB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CB9" w:rsidTr="001B5AC3">
        <w:tc>
          <w:tcPr>
            <w:tcW w:w="1101" w:type="dxa"/>
          </w:tcPr>
          <w:p w:rsidR="00684CB9" w:rsidRPr="00E7270F" w:rsidRDefault="00684CB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2" w:type="dxa"/>
          </w:tcPr>
          <w:p w:rsidR="00684CB9" w:rsidRPr="00E7270F" w:rsidRDefault="00684CB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/>
                <w:b/>
                <w:sz w:val="24"/>
                <w:szCs w:val="24"/>
              </w:rPr>
              <w:t>Подпрограмма 1. "Развитие мер социальной поддержки отдел</w:t>
            </w:r>
            <w:r w:rsidRPr="00E7270F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E7270F">
              <w:rPr>
                <w:rFonts w:ascii="Times New Roman" w:hAnsi="Times New Roman"/>
                <w:b/>
                <w:sz w:val="24"/>
                <w:szCs w:val="24"/>
              </w:rPr>
              <w:t>ных категорий граждан, прож</w:t>
            </w:r>
            <w:r w:rsidRPr="00E7270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7270F">
              <w:rPr>
                <w:rFonts w:ascii="Times New Roman" w:hAnsi="Times New Roman"/>
                <w:b/>
                <w:sz w:val="24"/>
                <w:szCs w:val="24"/>
              </w:rPr>
              <w:t>вающих в Забайкальском крае</w:t>
            </w:r>
            <w:r w:rsidRPr="00E7270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329" w:type="dxa"/>
          </w:tcPr>
          <w:p w:rsidR="00684CB9" w:rsidRPr="00E7270F" w:rsidRDefault="00684CB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684CB9" w:rsidRPr="00E7270F" w:rsidRDefault="00684CB9" w:rsidP="00B2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684CB9" w:rsidRPr="00E7270F" w:rsidRDefault="00684CB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84CB9" w:rsidRPr="00E7270F" w:rsidRDefault="00684CB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CB9" w:rsidTr="001B5AC3">
        <w:tc>
          <w:tcPr>
            <w:tcW w:w="1101" w:type="dxa"/>
          </w:tcPr>
          <w:p w:rsidR="00684CB9" w:rsidRPr="00E7270F" w:rsidRDefault="00684CB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2" w:type="dxa"/>
          </w:tcPr>
          <w:p w:rsidR="00684CB9" w:rsidRPr="00E7270F" w:rsidRDefault="00684CB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/>
                <w:b/>
                <w:sz w:val="24"/>
                <w:szCs w:val="24"/>
              </w:rPr>
              <w:t>Подпрограмма 2. "Модернизация  и развитие социального обслуж</w:t>
            </w:r>
            <w:r w:rsidRPr="00E7270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7270F">
              <w:rPr>
                <w:rFonts w:ascii="Times New Roman" w:hAnsi="Times New Roman"/>
                <w:b/>
                <w:sz w:val="24"/>
                <w:szCs w:val="24"/>
              </w:rPr>
              <w:t>вания населения"</w:t>
            </w:r>
          </w:p>
        </w:tc>
        <w:tc>
          <w:tcPr>
            <w:tcW w:w="2329" w:type="dxa"/>
          </w:tcPr>
          <w:p w:rsidR="00684CB9" w:rsidRPr="00E7270F" w:rsidRDefault="00684CB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684CB9" w:rsidRPr="00E7270F" w:rsidRDefault="00684CB9" w:rsidP="00B2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684CB9" w:rsidRPr="00E7270F" w:rsidRDefault="00684CB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84CB9" w:rsidRPr="00E7270F" w:rsidRDefault="00684CB9" w:rsidP="006D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CB9" w:rsidTr="001B5AC3">
        <w:tc>
          <w:tcPr>
            <w:tcW w:w="1101" w:type="dxa"/>
          </w:tcPr>
          <w:p w:rsidR="00684CB9" w:rsidRPr="00E7270F" w:rsidRDefault="00684CB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2" w:type="dxa"/>
          </w:tcPr>
          <w:p w:rsidR="00684CB9" w:rsidRPr="00E7270F" w:rsidRDefault="00684CB9" w:rsidP="003E6B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270F">
              <w:rPr>
                <w:rFonts w:ascii="Times New Roman" w:hAnsi="Times New Roman"/>
                <w:b/>
                <w:sz w:val="24"/>
                <w:szCs w:val="24"/>
              </w:rPr>
              <w:t>Подпрограмма 3.</w:t>
            </w:r>
          </w:p>
          <w:p w:rsidR="00684CB9" w:rsidRPr="00E7270F" w:rsidRDefault="00684CB9" w:rsidP="003E6B21">
            <w:pPr>
              <w:pStyle w:val="ConsPlusNormal"/>
              <w:jc w:val="both"/>
              <w:rPr>
                <w:b/>
                <w:szCs w:val="24"/>
              </w:rPr>
            </w:pPr>
            <w:r w:rsidRPr="00E7270F">
              <w:rPr>
                <w:b/>
                <w:szCs w:val="24"/>
              </w:rPr>
              <w:t>Совершенствование социальной поддержки семьи и детей</w:t>
            </w:r>
          </w:p>
          <w:p w:rsidR="00684CB9" w:rsidRPr="00E7270F" w:rsidRDefault="00684CB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684CB9" w:rsidRPr="00E7270F" w:rsidRDefault="00684CB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</w:tcPr>
          <w:p w:rsidR="00684CB9" w:rsidRPr="00E7270F" w:rsidRDefault="00684CB9" w:rsidP="00B2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684CB9" w:rsidRPr="00E7270F" w:rsidRDefault="00684CB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684CB9" w:rsidRDefault="00684CB9" w:rsidP="0068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на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 многоква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тирного дома 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ритории г. Читы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жды не состоялся.</w:t>
            </w:r>
          </w:p>
          <w:p w:rsidR="00684CB9" w:rsidRPr="00E7270F" w:rsidRDefault="00684CB9" w:rsidP="0068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обретение жилых помещений на рынке жилья</w:t>
            </w:r>
          </w:p>
        </w:tc>
      </w:tr>
      <w:tr w:rsidR="00684CB9" w:rsidTr="001B5AC3">
        <w:tc>
          <w:tcPr>
            <w:tcW w:w="1101" w:type="dxa"/>
          </w:tcPr>
          <w:p w:rsidR="00684CB9" w:rsidRPr="00E7270F" w:rsidRDefault="00684CB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2" w:type="dxa"/>
          </w:tcPr>
          <w:p w:rsidR="00684CB9" w:rsidRPr="00E7270F" w:rsidRDefault="00684CB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/>
                <w:b/>
                <w:sz w:val="24"/>
                <w:szCs w:val="24"/>
              </w:rPr>
              <w:t>Подпрограмма «Дорога в жизнь».</w:t>
            </w:r>
          </w:p>
        </w:tc>
        <w:tc>
          <w:tcPr>
            <w:tcW w:w="2329" w:type="dxa"/>
          </w:tcPr>
          <w:p w:rsidR="00684CB9" w:rsidRPr="00E7270F" w:rsidRDefault="00684CB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684CB9" w:rsidRPr="00E7270F" w:rsidRDefault="00684CB9" w:rsidP="00B2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684CB9" w:rsidRPr="00E7270F" w:rsidRDefault="00684CB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84CB9" w:rsidRPr="00E7270F" w:rsidRDefault="00684CB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CB9" w:rsidTr="001B5AC3">
        <w:tc>
          <w:tcPr>
            <w:tcW w:w="1101" w:type="dxa"/>
          </w:tcPr>
          <w:p w:rsidR="00684CB9" w:rsidRPr="00E7270F" w:rsidRDefault="00684CB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2" w:type="dxa"/>
          </w:tcPr>
          <w:p w:rsidR="00684CB9" w:rsidRPr="00E7270F" w:rsidRDefault="00684CB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/>
                <w:b/>
                <w:sz w:val="24"/>
                <w:szCs w:val="24"/>
              </w:rPr>
              <w:t>Подпрограмма «Новая семья».</w:t>
            </w:r>
          </w:p>
        </w:tc>
        <w:tc>
          <w:tcPr>
            <w:tcW w:w="2329" w:type="dxa"/>
          </w:tcPr>
          <w:p w:rsidR="00684CB9" w:rsidRPr="00E7270F" w:rsidRDefault="00684CB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684CB9" w:rsidRPr="00E7270F" w:rsidRDefault="00684CB9" w:rsidP="00B2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684CB9" w:rsidRPr="00E7270F" w:rsidRDefault="00684CB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84CB9" w:rsidRPr="00E7270F" w:rsidRDefault="00684CB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CB9" w:rsidTr="001B5AC3">
        <w:tc>
          <w:tcPr>
            <w:tcW w:w="1101" w:type="dxa"/>
          </w:tcPr>
          <w:p w:rsidR="00684CB9" w:rsidRPr="00E7270F" w:rsidRDefault="00684CB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684CB9" w:rsidRPr="00E7270F" w:rsidRDefault="00684CB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684CB9" w:rsidRPr="00E7270F" w:rsidRDefault="00684CB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84CB9" w:rsidRPr="00E7270F" w:rsidRDefault="00684CB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84CB9" w:rsidRPr="00E7270F" w:rsidRDefault="00684CB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84CB9" w:rsidRPr="00E7270F" w:rsidRDefault="00684CB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5FA" w:rsidRPr="00EE272B" w:rsidRDefault="00BE05FA" w:rsidP="00B3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72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Отчет о реализации Плана реализации государственной программы Забайкальского края </w:t>
      </w:r>
    </w:p>
    <w:p w:rsidR="00BE05FA" w:rsidRPr="00EE272B" w:rsidRDefault="00BE05FA" w:rsidP="00B3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72B">
        <w:rPr>
          <w:rFonts w:ascii="Times New Roman" w:hAnsi="Times New Roman" w:cs="Times New Roman"/>
          <w:b/>
          <w:sz w:val="32"/>
          <w:szCs w:val="32"/>
        </w:rPr>
        <w:t>«Социальная поддержка граждан на 2014-2020 годы»</w:t>
      </w:r>
    </w:p>
    <w:p w:rsidR="00BE05FA" w:rsidRPr="00EE272B" w:rsidRDefault="00D6111C" w:rsidP="00B3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72B">
        <w:rPr>
          <w:rFonts w:ascii="Times New Roman" w:hAnsi="Times New Roman" w:cs="Times New Roman"/>
          <w:b/>
          <w:sz w:val="32"/>
          <w:szCs w:val="32"/>
        </w:rPr>
        <w:t xml:space="preserve"> за 2017</w:t>
      </w:r>
      <w:r w:rsidR="00BE05FA" w:rsidRPr="00EE272B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BE05FA" w:rsidRDefault="00BE05FA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5FA" w:rsidRPr="00AA57BF" w:rsidRDefault="00BE05FA" w:rsidP="00B3579F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A57B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Министерство </w:t>
      </w:r>
      <w:r w:rsidR="000A156A" w:rsidRPr="00AA57B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труда и </w:t>
      </w:r>
      <w:r w:rsidRPr="00AA57B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социальной защиты населения </w:t>
      </w:r>
      <w:r w:rsidR="000A156A" w:rsidRPr="00AA57BF">
        <w:rPr>
          <w:rFonts w:ascii="Times New Roman" w:hAnsi="Times New Roman" w:cs="Times New Roman"/>
          <w:b/>
          <w:i/>
          <w:sz w:val="32"/>
          <w:szCs w:val="32"/>
          <w:u w:val="single"/>
        </w:rPr>
        <w:t>З</w:t>
      </w:r>
      <w:r w:rsidRPr="00AA57BF">
        <w:rPr>
          <w:rFonts w:ascii="Times New Roman" w:hAnsi="Times New Roman" w:cs="Times New Roman"/>
          <w:b/>
          <w:i/>
          <w:sz w:val="32"/>
          <w:szCs w:val="32"/>
          <w:u w:val="single"/>
        </w:rPr>
        <w:t>абайкальского края</w:t>
      </w:r>
    </w:p>
    <w:p w:rsidR="00BE05FA" w:rsidRDefault="00BE05FA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4571"/>
        <w:gridCol w:w="2126"/>
        <w:gridCol w:w="1843"/>
        <w:gridCol w:w="3685"/>
        <w:gridCol w:w="2693"/>
      </w:tblGrid>
      <w:tr w:rsidR="002C5242" w:rsidTr="006B5971">
        <w:tc>
          <w:tcPr>
            <w:tcW w:w="817" w:type="dxa"/>
            <w:shd w:val="clear" w:color="auto" w:fill="auto"/>
          </w:tcPr>
          <w:p w:rsidR="00BE05FA" w:rsidRPr="001A2FE2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571" w:type="dxa"/>
            <w:shd w:val="clear" w:color="auto" w:fill="auto"/>
          </w:tcPr>
          <w:p w:rsidR="00BE05FA" w:rsidRPr="001A2FE2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</w:t>
            </w: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мы, подпрограммы</w:t>
            </w:r>
          </w:p>
        </w:tc>
        <w:tc>
          <w:tcPr>
            <w:tcW w:w="2126" w:type="dxa"/>
            <w:shd w:val="clear" w:color="auto" w:fill="auto"/>
          </w:tcPr>
          <w:p w:rsidR="00BE05FA" w:rsidRPr="001A2FE2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BE05FA" w:rsidRPr="001A2FE2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E05FA" w:rsidRPr="001A2FE2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Статус ко</w:t>
            </w: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трольного с</w:t>
            </w: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бытия (выпо</w:t>
            </w: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нено/не выпо</w:t>
            </w: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нено)</w:t>
            </w:r>
          </w:p>
        </w:tc>
        <w:tc>
          <w:tcPr>
            <w:tcW w:w="3685" w:type="dxa"/>
            <w:shd w:val="clear" w:color="auto" w:fill="auto"/>
          </w:tcPr>
          <w:p w:rsidR="00BE05FA" w:rsidRPr="001A2FE2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</w:t>
            </w: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2693" w:type="dxa"/>
            <w:shd w:val="clear" w:color="auto" w:fill="auto"/>
          </w:tcPr>
          <w:p w:rsidR="00BE05FA" w:rsidRPr="001A2FE2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Причины не выполн</w:t>
            </w: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ния, предложения по реализации меропри</w:t>
            </w: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</w:tr>
      <w:tr w:rsidR="002C5242" w:rsidTr="00114814">
        <w:trPr>
          <w:trHeight w:val="1457"/>
        </w:trPr>
        <w:tc>
          <w:tcPr>
            <w:tcW w:w="817" w:type="dxa"/>
            <w:shd w:val="clear" w:color="auto" w:fill="auto"/>
          </w:tcPr>
          <w:p w:rsidR="00BE05FA" w:rsidRPr="001A2FE2" w:rsidRDefault="005553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  <w:shd w:val="clear" w:color="auto" w:fill="auto"/>
          </w:tcPr>
          <w:p w:rsidR="00BE05FA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E2">
              <w:rPr>
                <w:rFonts w:ascii="Times New Roman" w:hAnsi="Times New Roman"/>
                <w:b/>
                <w:sz w:val="24"/>
                <w:szCs w:val="24"/>
              </w:rPr>
              <w:t>Подпрограмма 1. "Развитие мер соц</w:t>
            </w:r>
            <w:r w:rsidRPr="001A2FE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A2FE2">
              <w:rPr>
                <w:rFonts w:ascii="Times New Roman" w:hAnsi="Times New Roman"/>
                <w:b/>
                <w:sz w:val="24"/>
                <w:szCs w:val="24"/>
              </w:rPr>
              <w:t>альной поддержки отдельных катег</w:t>
            </w:r>
            <w:r w:rsidRPr="001A2FE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A2FE2">
              <w:rPr>
                <w:rFonts w:ascii="Times New Roman" w:hAnsi="Times New Roman"/>
                <w:b/>
                <w:sz w:val="24"/>
                <w:szCs w:val="24"/>
              </w:rPr>
              <w:t>рий граждан, проживающих в Заба</w:t>
            </w:r>
            <w:r w:rsidRPr="001A2FE2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1A2FE2">
              <w:rPr>
                <w:rFonts w:ascii="Times New Roman" w:hAnsi="Times New Roman"/>
                <w:b/>
                <w:sz w:val="24"/>
                <w:szCs w:val="24"/>
              </w:rPr>
              <w:t>кальском крае</w:t>
            </w:r>
            <w:r w:rsidRPr="001A2FE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BE05FA" w:rsidRPr="00681285" w:rsidRDefault="00D54C45" w:rsidP="0011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6B5971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>ной защиты нас</w:t>
            </w: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>абайкал</w:t>
            </w: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843" w:type="dxa"/>
            <w:shd w:val="clear" w:color="auto" w:fill="auto"/>
          </w:tcPr>
          <w:p w:rsidR="00BE05FA" w:rsidRPr="001A2FE2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BE05FA" w:rsidRPr="00D90808" w:rsidRDefault="00B1496C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</w:t>
            </w:r>
            <w:r w:rsidR="000232D5">
              <w:rPr>
                <w:rFonts w:ascii="Times New Roman" w:hAnsi="Times New Roman" w:cs="Times New Roman"/>
                <w:sz w:val="24"/>
                <w:szCs w:val="24"/>
              </w:rPr>
              <w:t xml:space="preserve">сего 3 882,5 млн. руб., в </w:t>
            </w:r>
            <w:proofErr w:type="spellStart"/>
            <w:r w:rsidR="000232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0232D5">
              <w:rPr>
                <w:rFonts w:ascii="Times New Roman" w:hAnsi="Times New Roman" w:cs="Times New Roman"/>
                <w:sz w:val="24"/>
                <w:szCs w:val="24"/>
              </w:rPr>
              <w:t>. краевой бюджет 3 214,3 млн. руб., фед</w:t>
            </w:r>
            <w:r w:rsidR="000232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32D5">
              <w:rPr>
                <w:rFonts w:ascii="Times New Roman" w:hAnsi="Times New Roman" w:cs="Times New Roman"/>
                <w:sz w:val="24"/>
                <w:szCs w:val="24"/>
              </w:rPr>
              <w:t>ральный бюджет – 668,2 млн. руб.</w:t>
            </w:r>
          </w:p>
        </w:tc>
        <w:tc>
          <w:tcPr>
            <w:tcW w:w="2693" w:type="dxa"/>
            <w:shd w:val="clear" w:color="auto" w:fill="auto"/>
          </w:tcPr>
          <w:p w:rsidR="00BE05FA" w:rsidRPr="001A2FE2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42" w:rsidTr="006B5971">
        <w:tc>
          <w:tcPr>
            <w:tcW w:w="817" w:type="dxa"/>
            <w:shd w:val="clear" w:color="auto" w:fill="auto"/>
          </w:tcPr>
          <w:p w:rsidR="00BE05FA" w:rsidRPr="001A2FE2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BE05FA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E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прав отдельных категорий граждан на меры социальной поддержки</w:t>
            </w:r>
          </w:p>
        </w:tc>
        <w:tc>
          <w:tcPr>
            <w:tcW w:w="2126" w:type="dxa"/>
            <w:shd w:val="clear" w:color="auto" w:fill="auto"/>
          </w:tcPr>
          <w:p w:rsidR="00BE05FA" w:rsidRPr="00681285" w:rsidRDefault="00BE05FA" w:rsidP="006B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E05FA" w:rsidRPr="001A2FE2" w:rsidRDefault="000232D5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685" w:type="dxa"/>
            <w:shd w:val="clear" w:color="auto" w:fill="FFFFFF" w:themeFill="background1"/>
          </w:tcPr>
          <w:p w:rsidR="00BE05FA" w:rsidRPr="00D90808" w:rsidRDefault="000232D5" w:rsidP="00B1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меры социальной поддержки с учетом критериев нуждаемост</w:t>
            </w:r>
            <w:r w:rsidR="00B1496C">
              <w:rPr>
                <w:rFonts w:ascii="Times New Roman" w:hAnsi="Times New Roman" w:cs="Times New Roman"/>
                <w:sz w:val="24"/>
                <w:szCs w:val="24"/>
              </w:rPr>
              <w:t xml:space="preserve">и и адресности в </w:t>
            </w:r>
            <w:proofErr w:type="spellStart"/>
            <w:r w:rsidR="00B149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14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496C">
              <w:rPr>
                <w:rFonts w:ascii="Times New Roman" w:hAnsi="Times New Roman" w:cs="Times New Roman"/>
                <w:sz w:val="24"/>
                <w:szCs w:val="24"/>
              </w:rPr>
              <w:t>планированнм</w:t>
            </w:r>
            <w:proofErr w:type="spellEnd"/>
            <w:r w:rsidR="00B1496C">
              <w:rPr>
                <w:rFonts w:ascii="Times New Roman" w:hAnsi="Times New Roman" w:cs="Times New Roman"/>
                <w:sz w:val="24"/>
                <w:szCs w:val="24"/>
              </w:rPr>
              <w:t xml:space="preserve"> объеме </w:t>
            </w:r>
          </w:p>
        </w:tc>
        <w:tc>
          <w:tcPr>
            <w:tcW w:w="2693" w:type="dxa"/>
            <w:shd w:val="clear" w:color="auto" w:fill="auto"/>
          </w:tcPr>
          <w:p w:rsidR="00BE05FA" w:rsidRPr="001A2FE2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42" w:rsidTr="006B5971">
        <w:tc>
          <w:tcPr>
            <w:tcW w:w="817" w:type="dxa"/>
            <w:shd w:val="clear" w:color="auto" w:fill="auto"/>
          </w:tcPr>
          <w:p w:rsidR="00BE05FA" w:rsidRPr="001A2FE2" w:rsidRDefault="005553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1" w:type="dxa"/>
            <w:shd w:val="clear" w:color="auto" w:fill="auto"/>
          </w:tcPr>
          <w:p w:rsidR="00BE05FA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E2">
              <w:rPr>
                <w:rFonts w:ascii="Times New Roman" w:hAnsi="Times New Roman"/>
                <w:b/>
                <w:sz w:val="24"/>
                <w:szCs w:val="24"/>
              </w:rPr>
              <w:t>Подпрограмма 2. "Модернизация  и развитие социального обслуживания населения</w:t>
            </w:r>
          </w:p>
        </w:tc>
        <w:tc>
          <w:tcPr>
            <w:tcW w:w="2126" w:type="dxa"/>
            <w:shd w:val="clear" w:color="auto" w:fill="auto"/>
          </w:tcPr>
          <w:p w:rsidR="00BE05FA" w:rsidRPr="00681285" w:rsidRDefault="006B5971" w:rsidP="0011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>ной защиты нас</w:t>
            </w: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>абайкал</w:t>
            </w: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E05FA" w:rsidRPr="001A2FE2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E05FA" w:rsidRPr="00D90808" w:rsidRDefault="00B1496C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 w:rsidR="000232D5">
              <w:rPr>
                <w:rFonts w:ascii="Times New Roman" w:hAnsi="Times New Roman" w:cs="Times New Roman"/>
                <w:sz w:val="24"/>
                <w:szCs w:val="24"/>
              </w:rPr>
              <w:t xml:space="preserve"> 1 146,6 млн. руб.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E05FA" w:rsidRPr="001A2FE2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42" w:rsidTr="006B5971">
        <w:tc>
          <w:tcPr>
            <w:tcW w:w="817" w:type="dxa"/>
            <w:shd w:val="clear" w:color="auto" w:fill="auto"/>
          </w:tcPr>
          <w:p w:rsidR="001A2FE2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1A2FE2" w:rsidRPr="001A2FE2" w:rsidRDefault="001A2FE2" w:rsidP="001A2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FE2">
              <w:rPr>
                <w:rFonts w:ascii="Times New Roman" w:hAnsi="Times New Roman"/>
                <w:sz w:val="24"/>
                <w:szCs w:val="24"/>
              </w:rPr>
              <w:t>Обеспечение деятельности стационарных учреждений социального обслуживания престарелых и инвалидов</w:t>
            </w:r>
          </w:p>
        </w:tc>
        <w:tc>
          <w:tcPr>
            <w:tcW w:w="2126" w:type="dxa"/>
            <w:shd w:val="clear" w:color="auto" w:fill="auto"/>
          </w:tcPr>
          <w:p w:rsidR="001A2FE2" w:rsidRPr="00681285" w:rsidRDefault="001A2FE2" w:rsidP="006B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A2FE2" w:rsidRPr="00D90808" w:rsidRDefault="000232D5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685" w:type="dxa"/>
            <w:shd w:val="clear" w:color="auto" w:fill="FFFFFF" w:themeFill="background1"/>
          </w:tcPr>
          <w:p w:rsidR="00450133" w:rsidRPr="00BA0220" w:rsidRDefault="00450133" w:rsidP="00450133">
            <w:pPr>
              <w:pStyle w:val="a6"/>
              <w:jc w:val="both"/>
              <w:rPr>
                <w:rFonts w:eastAsia="Droid Sans Fallback"/>
              </w:rPr>
            </w:pPr>
            <w:r w:rsidRPr="00BA0220">
              <w:rPr>
                <w:rFonts w:eastAsia="Droid Sans Fallback"/>
              </w:rPr>
              <w:t>В истекшем году за счет средств бюджета Забайкальского края, средств, Пенсионного фонда Российской Федерации, а также средств полученных учрежден</w:t>
            </w:r>
            <w:r w:rsidRPr="00BA0220">
              <w:rPr>
                <w:rFonts w:eastAsia="Droid Sans Fallback"/>
              </w:rPr>
              <w:t>и</w:t>
            </w:r>
            <w:r w:rsidRPr="00BA0220">
              <w:rPr>
                <w:rFonts w:eastAsia="Droid Sans Fallback"/>
              </w:rPr>
              <w:t xml:space="preserve">ями от иных видов деятельности приносящей доход проведены ремонтные работы различной </w:t>
            </w:r>
            <w:r w:rsidRPr="00BA0220">
              <w:rPr>
                <w:rFonts w:eastAsia="Droid Sans Fallback"/>
              </w:rPr>
              <w:lastRenderedPageBreak/>
              <w:t>степени сложности на сумму 20,8 млн. рублей.</w:t>
            </w:r>
          </w:p>
          <w:p w:rsidR="00450133" w:rsidRPr="00BA0220" w:rsidRDefault="00450133" w:rsidP="00450133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20">
              <w:rPr>
                <w:rFonts w:ascii="Times New Roman" w:eastAsia="Times New Roman" w:hAnsi="Times New Roman" w:cs="Times New Roman"/>
                <w:sz w:val="24"/>
                <w:szCs w:val="24"/>
              </w:rPr>
              <w:t>В ГУСО «</w:t>
            </w:r>
            <w:proofErr w:type="spellStart"/>
            <w:r w:rsidRPr="00BA0220">
              <w:rPr>
                <w:rFonts w:ascii="Times New Roman" w:eastAsia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BA0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</w:t>
            </w:r>
            <w:r w:rsidRPr="00BA02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A0220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ально-реабилитационный центр для несовершеннолетних «Пер</w:t>
            </w:r>
            <w:r w:rsidRPr="00BA02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A0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кресток»; </w:t>
            </w:r>
          </w:p>
          <w:p w:rsidR="00450133" w:rsidRPr="00BA0220" w:rsidRDefault="00450133" w:rsidP="00450133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ГАУСО </w:t>
            </w:r>
            <w:proofErr w:type="spellStart"/>
            <w:r w:rsidRPr="00BA0220">
              <w:rPr>
                <w:rFonts w:ascii="Times New Roman" w:eastAsia="Times New Roman" w:hAnsi="Times New Roman" w:cs="Times New Roman"/>
                <w:sz w:val="24"/>
                <w:szCs w:val="24"/>
              </w:rPr>
              <w:t>Атамановский</w:t>
            </w:r>
            <w:proofErr w:type="spellEnd"/>
            <w:r w:rsidRPr="00BA0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дом-интернат» Забайкальского края (отделение «Центральное);  </w:t>
            </w:r>
          </w:p>
          <w:p w:rsidR="00450133" w:rsidRPr="00BA0220" w:rsidRDefault="00450133" w:rsidP="00450133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ГАУСО «Комплексный центр социального обслуживания населения «Орловский» Заба</w:t>
            </w:r>
            <w:r w:rsidRPr="00BA0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й</w:t>
            </w:r>
            <w:r w:rsidRPr="00BA0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кальского края; </w:t>
            </w:r>
            <w:r w:rsidRPr="00BA0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0133" w:rsidRPr="00BA0220" w:rsidRDefault="00450133" w:rsidP="00450133">
            <w:pPr>
              <w:ind w:firstLine="56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A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ГУСО «</w:t>
            </w:r>
            <w:proofErr w:type="spellStart"/>
            <w:r w:rsidRPr="00BA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Ингодинский</w:t>
            </w:r>
            <w:proofErr w:type="spellEnd"/>
            <w:r w:rsidRPr="00BA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 «Мил</w:t>
            </w:r>
            <w:r w:rsidRPr="00BA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сердие» Забайкальского края (Дом ветеранов);  </w:t>
            </w:r>
          </w:p>
          <w:p w:rsidR="00450133" w:rsidRPr="00BA0220" w:rsidRDefault="00450133" w:rsidP="00450133">
            <w:pPr>
              <w:pStyle w:val="4"/>
              <w:spacing w:before="0"/>
              <w:ind w:firstLine="567"/>
              <w:jc w:val="both"/>
              <w:rPr>
                <w:rFonts w:ascii="Times New Roman" w:hAnsi="Times New Roman"/>
                <w:b w:val="0"/>
                <w:i w:val="0"/>
                <w:iCs w:val="0"/>
                <w:color w:val="000000"/>
              </w:rPr>
            </w:pPr>
            <w:r w:rsidRPr="00BA0220">
              <w:rPr>
                <w:rFonts w:ascii="Times New Roman" w:hAnsi="Times New Roman"/>
                <w:b w:val="0"/>
                <w:i w:val="0"/>
                <w:iCs w:val="0"/>
                <w:color w:val="000000"/>
              </w:rPr>
              <w:t xml:space="preserve">В </w:t>
            </w:r>
            <w:r w:rsidRPr="00BA0220"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  <w:t>ГУСО «</w:t>
            </w:r>
            <w:proofErr w:type="spellStart"/>
            <w:r w:rsidRPr="00BA0220"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  <w:t>Краснокаменский</w:t>
            </w:r>
            <w:proofErr w:type="spellEnd"/>
            <w:r w:rsidRPr="00BA0220"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  <w:t xml:space="preserve"> социально-реабилитационный центр  для несовершеннолетних «Доброта» Забайкальского края; </w:t>
            </w:r>
          </w:p>
          <w:p w:rsidR="00450133" w:rsidRPr="00BA0220" w:rsidRDefault="00450133" w:rsidP="00450133">
            <w:pPr>
              <w:pStyle w:val="4"/>
              <w:spacing w:before="0"/>
              <w:ind w:firstLine="567"/>
              <w:jc w:val="both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BA0220">
              <w:rPr>
                <w:rFonts w:ascii="Times New Roman" w:hAnsi="Times New Roman"/>
                <w:b w:val="0"/>
                <w:i w:val="0"/>
                <w:color w:val="000000"/>
              </w:rPr>
              <w:t>В ГУСО «</w:t>
            </w:r>
            <w:proofErr w:type="spellStart"/>
            <w:r w:rsidRPr="00BA0220">
              <w:rPr>
                <w:rFonts w:ascii="Times New Roman" w:hAnsi="Times New Roman"/>
                <w:b w:val="0"/>
                <w:i w:val="0"/>
                <w:color w:val="000000"/>
              </w:rPr>
              <w:t>Верхнецасуче</w:t>
            </w:r>
            <w:r w:rsidRPr="00BA0220">
              <w:rPr>
                <w:rFonts w:ascii="Times New Roman" w:hAnsi="Times New Roman"/>
                <w:b w:val="0"/>
                <w:i w:val="0"/>
                <w:color w:val="000000"/>
              </w:rPr>
              <w:t>й</w:t>
            </w:r>
            <w:r w:rsidRPr="00BA0220">
              <w:rPr>
                <w:rFonts w:ascii="Times New Roman" w:hAnsi="Times New Roman"/>
                <w:b w:val="0"/>
                <w:i w:val="0"/>
                <w:color w:val="000000"/>
              </w:rPr>
              <w:t>ский</w:t>
            </w:r>
            <w:proofErr w:type="spellEnd"/>
            <w:r w:rsidRPr="00BA0220">
              <w:rPr>
                <w:rFonts w:ascii="Times New Roman" w:hAnsi="Times New Roman"/>
                <w:b w:val="0"/>
                <w:i w:val="0"/>
                <w:color w:val="000000"/>
              </w:rPr>
              <w:t xml:space="preserve"> социально-реабилитационный центр для несовершеннолетних «Росинка»  Забайкальского края; </w:t>
            </w:r>
          </w:p>
          <w:p w:rsidR="00450133" w:rsidRPr="00BA0220" w:rsidRDefault="00450133" w:rsidP="00450133">
            <w:pPr>
              <w:pStyle w:val="4"/>
              <w:spacing w:before="0"/>
              <w:ind w:firstLine="567"/>
              <w:jc w:val="both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BA0220">
              <w:rPr>
                <w:rFonts w:ascii="Times New Roman" w:hAnsi="Times New Roman"/>
                <w:b w:val="0"/>
                <w:i w:val="0"/>
                <w:color w:val="000000"/>
              </w:rPr>
              <w:t xml:space="preserve">В </w:t>
            </w:r>
            <w:r w:rsidRPr="00BA0220"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  <w:t xml:space="preserve">ГУСО </w:t>
            </w:r>
            <w:r w:rsidRPr="00BA0220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 xml:space="preserve">«Центр </w:t>
            </w:r>
            <w:proofErr w:type="gramStart"/>
            <w:r w:rsidRPr="00BA0220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медико-социальной</w:t>
            </w:r>
            <w:proofErr w:type="gramEnd"/>
            <w:r w:rsidRPr="00BA0220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 xml:space="preserve"> реабилитации инв</w:t>
            </w:r>
            <w:r w:rsidRPr="00BA0220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а</w:t>
            </w:r>
            <w:r w:rsidRPr="00BA0220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 xml:space="preserve">лидов «Росток» </w:t>
            </w:r>
            <w:r w:rsidRPr="00BA0220">
              <w:rPr>
                <w:rFonts w:ascii="Times New Roman" w:hAnsi="Times New Roman"/>
                <w:b w:val="0"/>
                <w:i w:val="0"/>
                <w:iCs w:val="0"/>
                <w:color w:val="000000"/>
              </w:rPr>
              <w:t>Забайкальского края;</w:t>
            </w:r>
          </w:p>
          <w:p w:rsidR="00450133" w:rsidRPr="00BA0220" w:rsidRDefault="00450133" w:rsidP="00450133">
            <w:pPr>
              <w:pStyle w:val="4"/>
              <w:spacing w:before="0"/>
              <w:ind w:firstLine="567"/>
              <w:jc w:val="both"/>
              <w:rPr>
                <w:rFonts w:ascii="Times New Roman" w:hAnsi="Times New Roman"/>
                <w:b w:val="0"/>
                <w:i w:val="0"/>
                <w:iCs w:val="0"/>
                <w:color w:val="000000"/>
              </w:rPr>
            </w:pPr>
            <w:r w:rsidRPr="00BA0220">
              <w:rPr>
                <w:rFonts w:ascii="Times New Roman" w:hAnsi="Times New Roman"/>
                <w:b w:val="0"/>
                <w:i w:val="0"/>
                <w:color w:val="000000"/>
              </w:rPr>
              <w:t>В ГУСО «</w:t>
            </w:r>
            <w:proofErr w:type="spellStart"/>
            <w:r w:rsidRPr="00BA0220">
              <w:rPr>
                <w:rFonts w:ascii="Times New Roman" w:hAnsi="Times New Roman"/>
                <w:b w:val="0"/>
                <w:i w:val="0"/>
                <w:color w:val="000000"/>
              </w:rPr>
              <w:t>Ингодинский</w:t>
            </w:r>
            <w:proofErr w:type="spellEnd"/>
            <w:r w:rsidRPr="00BA0220">
              <w:rPr>
                <w:rFonts w:ascii="Times New Roman" w:hAnsi="Times New Roman"/>
                <w:b w:val="0"/>
                <w:i w:val="0"/>
                <w:color w:val="000000"/>
              </w:rPr>
              <w:t xml:space="preserve"> комплексный центр социального обслуживания населения «Мил</w:t>
            </w:r>
            <w:r w:rsidRPr="00BA0220">
              <w:rPr>
                <w:rFonts w:ascii="Times New Roman" w:hAnsi="Times New Roman"/>
                <w:b w:val="0"/>
                <w:i w:val="0"/>
                <w:color w:val="000000"/>
              </w:rPr>
              <w:t>о</w:t>
            </w:r>
            <w:r w:rsidRPr="00BA0220">
              <w:rPr>
                <w:rFonts w:ascii="Times New Roman" w:hAnsi="Times New Roman"/>
                <w:b w:val="0"/>
                <w:i w:val="0"/>
                <w:color w:val="000000"/>
              </w:rPr>
              <w:t>сердие» Забайкальского края (Дом ветеранов);</w:t>
            </w:r>
          </w:p>
          <w:p w:rsidR="00450133" w:rsidRPr="00BA0220" w:rsidRDefault="00450133" w:rsidP="00450133">
            <w:pPr>
              <w:pStyle w:val="4"/>
              <w:spacing w:before="0"/>
              <w:ind w:firstLine="567"/>
              <w:jc w:val="both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BA0220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 xml:space="preserve">В ГУСО </w:t>
            </w:r>
            <w:r w:rsidRPr="00BA0220"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  <w:t>«Сретенский соц</w:t>
            </w:r>
            <w:r w:rsidRPr="00BA0220"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  <w:t>и</w:t>
            </w:r>
            <w:r w:rsidRPr="00BA0220"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  <w:t>ально-реабилитационный центр для несовершеннолетних «Берё</w:t>
            </w:r>
            <w:r w:rsidRPr="00BA0220"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  <w:t>з</w:t>
            </w:r>
            <w:r w:rsidRPr="00BA0220"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  <w:t xml:space="preserve">ка» </w:t>
            </w:r>
            <w:r w:rsidRPr="00BA0220">
              <w:rPr>
                <w:rFonts w:ascii="Times New Roman" w:hAnsi="Times New Roman"/>
                <w:b w:val="0"/>
                <w:i w:val="0"/>
                <w:color w:val="000000"/>
              </w:rPr>
              <w:t>Забайкальского края;</w:t>
            </w:r>
          </w:p>
          <w:p w:rsidR="00450133" w:rsidRPr="00BA0220" w:rsidRDefault="00450133" w:rsidP="00450133">
            <w:pPr>
              <w:pStyle w:val="4"/>
              <w:spacing w:before="0"/>
              <w:ind w:firstLine="567"/>
              <w:jc w:val="both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BA0220">
              <w:rPr>
                <w:rFonts w:ascii="Times New Roman" w:hAnsi="Times New Roman"/>
                <w:b w:val="0"/>
                <w:i w:val="0"/>
                <w:color w:val="000000"/>
              </w:rPr>
              <w:t xml:space="preserve">В ГАУСО </w:t>
            </w:r>
            <w:r w:rsidRPr="00BA0220"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  <w:t>«</w:t>
            </w:r>
            <w:proofErr w:type="spellStart"/>
            <w:r w:rsidRPr="00BA0220"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  <w:t>Хадабулакский</w:t>
            </w:r>
            <w:proofErr w:type="spellEnd"/>
            <w:r w:rsidRPr="00BA0220"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  <w:t xml:space="preserve"> ПНДИ» </w:t>
            </w:r>
            <w:r w:rsidRPr="00BA0220">
              <w:rPr>
                <w:rFonts w:ascii="Times New Roman" w:hAnsi="Times New Roman"/>
                <w:b w:val="0"/>
                <w:i w:val="0"/>
                <w:color w:val="000000"/>
              </w:rPr>
              <w:t>Забайкальского края;</w:t>
            </w:r>
          </w:p>
          <w:p w:rsidR="00450133" w:rsidRPr="00BA0220" w:rsidRDefault="00450133" w:rsidP="00450133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ГУСО </w:t>
            </w:r>
            <w:r w:rsidRPr="00BA0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BA0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Шерловогорский</w:t>
            </w:r>
            <w:proofErr w:type="spellEnd"/>
            <w:r w:rsidRPr="00BA0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реабилитационный центр «Т</w:t>
            </w:r>
            <w:r w:rsidRPr="00BA0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BA0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паз» Забайкальского края;</w:t>
            </w:r>
          </w:p>
          <w:p w:rsidR="00450133" w:rsidRPr="00BA0220" w:rsidRDefault="00450133" w:rsidP="00450133">
            <w:pPr>
              <w:pStyle w:val="a6"/>
              <w:ind w:firstLine="708"/>
              <w:jc w:val="both"/>
            </w:pPr>
            <w:r w:rsidRPr="00BA0220">
              <w:t>Также в 2017 году на средства Резервного фонда Пр</w:t>
            </w:r>
            <w:r w:rsidRPr="00BA0220">
              <w:t>е</w:t>
            </w:r>
            <w:r w:rsidRPr="00BA0220">
              <w:t>зидента РФ выполнены работы по капитальному ремонту здания ГУСО «</w:t>
            </w:r>
            <w:proofErr w:type="spellStart"/>
            <w:r w:rsidRPr="00BA0220">
              <w:t>Шерловогорский</w:t>
            </w:r>
            <w:proofErr w:type="spellEnd"/>
            <w:r w:rsidRPr="00BA0220">
              <w:t xml:space="preserve"> центр помощи детям, оставшимся без попечения родителей «Аквам</w:t>
            </w:r>
            <w:r w:rsidRPr="00BA0220">
              <w:t>а</w:t>
            </w:r>
            <w:r w:rsidRPr="00BA0220">
              <w:t xml:space="preserve">рин» Забайкальского края на сумму 12,0 млн. руб. </w:t>
            </w:r>
          </w:p>
          <w:p w:rsidR="00450133" w:rsidRPr="00BA0220" w:rsidRDefault="00450133" w:rsidP="0045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0">
              <w:rPr>
                <w:rFonts w:ascii="Times New Roman" w:hAnsi="Times New Roman" w:cs="Times New Roman"/>
                <w:sz w:val="24"/>
                <w:szCs w:val="24"/>
              </w:rPr>
              <w:t xml:space="preserve">Данные мероприятия </w:t>
            </w:r>
            <w:proofErr w:type="gramStart"/>
            <w:r w:rsidRPr="00BA0220">
              <w:rPr>
                <w:rFonts w:ascii="Times New Roman" w:hAnsi="Times New Roman" w:cs="Times New Roman"/>
                <w:sz w:val="24"/>
                <w:szCs w:val="24"/>
              </w:rPr>
              <w:t>позволили увеличить в 2017 году фонд ст</w:t>
            </w:r>
            <w:r w:rsidRPr="00BA02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0220">
              <w:rPr>
                <w:rFonts w:ascii="Times New Roman" w:hAnsi="Times New Roman" w:cs="Times New Roman"/>
                <w:sz w:val="24"/>
                <w:szCs w:val="24"/>
              </w:rPr>
              <w:t>ционарных коек на 170 мест пс</w:t>
            </w:r>
            <w:r w:rsidRPr="00BA02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0220">
              <w:rPr>
                <w:rFonts w:ascii="Times New Roman" w:hAnsi="Times New Roman" w:cs="Times New Roman"/>
                <w:sz w:val="24"/>
                <w:szCs w:val="24"/>
              </w:rPr>
              <w:t>хоневрологического профиля в государственных организациях социального обслуживания З</w:t>
            </w:r>
            <w:r w:rsidRPr="00BA02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0220">
              <w:rPr>
                <w:rFonts w:ascii="Times New Roman" w:hAnsi="Times New Roman" w:cs="Times New Roman"/>
                <w:sz w:val="24"/>
                <w:szCs w:val="24"/>
              </w:rPr>
              <w:t>байкальского края позволило</w:t>
            </w:r>
            <w:proofErr w:type="gramEnd"/>
            <w:r w:rsidRPr="00BA0220">
              <w:rPr>
                <w:rFonts w:ascii="Times New Roman" w:hAnsi="Times New Roman" w:cs="Times New Roman"/>
                <w:sz w:val="24"/>
                <w:szCs w:val="24"/>
              </w:rPr>
              <w:t xml:space="preserve"> к концу 2017 года ликвидировать очередь в психоневрологические дома-интернаты.</w:t>
            </w:r>
          </w:p>
          <w:p w:rsidR="001A2FE2" w:rsidRPr="00D90808" w:rsidRDefault="00450133" w:rsidP="0011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0">
              <w:rPr>
                <w:rFonts w:ascii="Times New Roman" w:hAnsi="Times New Roman" w:cs="Times New Roman"/>
                <w:sz w:val="24"/>
                <w:szCs w:val="24"/>
              </w:rPr>
              <w:t>На 1 января 2018 года общая численность стационарных мест в организациях социального о</w:t>
            </w:r>
            <w:r w:rsidRPr="00BA02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A0220">
              <w:rPr>
                <w:rFonts w:ascii="Times New Roman" w:hAnsi="Times New Roman" w:cs="Times New Roman"/>
                <w:sz w:val="24"/>
                <w:szCs w:val="24"/>
              </w:rPr>
              <w:t>служивания составляет 2892 м</w:t>
            </w:r>
            <w:r w:rsidRPr="00BA02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0220">
              <w:rPr>
                <w:rFonts w:ascii="Times New Roman" w:hAnsi="Times New Roman" w:cs="Times New Roman"/>
                <w:sz w:val="24"/>
                <w:szCs w:val="24"/>
              </w:rPr>
              <w:t>ста.</w:t>
            </w:r>
          </w:p>
        </w:tc>
        <w:tc>
          <w:tcPr>
            <w:tcW w:w="2693" w:type="dxa"/>
            <w:shd w:val="clear" w:color="auto" w:fill="auto"/>
          </w:tcPr>
          <w:p w:rsidR="001A2FE2" w:rsidRPr="00D90808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571"/>
        <w:gridCol w:w="2126"/>
        <w:gridCol w:w="1843"/>
        <w:gridCol w:w="3685"/>
        <w:gridCol w:w="2693"/>
      </w:tblGrid>
      <w:tr w:rsidR="00450133" w:rsidRPr="00EA4C0A" w:rsidTr="0078304D">
        <w:tc>
          <w:tcPr>
            <w:tcW w:w="817" w:type="dxa"/>
          </w:tcPr>
          <w:p w:rsidR="00450133" w:rsidRPr="00EA4C0A" w:rsidRDefault="00450133" w:rsidP="00783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50133" w:rsidRPr="00EA4C0A" w:rsidRDefault="00450133" w:rsidP="00783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C0A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новых форм и технологий с</w:t>
            </w:r>
            <w:r w:rsidRPr="00EA4C0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4C0A">
              <w:rPr>
                <w:rFonts w:ascii="Times New Roman" w:hAnsi="Times New Roman"/>
                <w:color w:val="000000"/>
                <w:sz w:val="24"/>
                <w:szCs w:val="24"/>
              </w:rPr>
              <w:t>циального обслуживания граждан пож</w:t>
            </w:r>
            <w:r w:rsidRPr="00EA4C0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4C0A">
              <w:rPr>
                <w:rFonts w:ascii="Times New Roman" w:hAnsi="Times New Roman"/>
                <w:color w:val="000000"/>
                <w:sz w:val="24"/>
                <w:szCs w:val="24"/>
              </w:rPr>
              <w:t>лого возраста и инвалидов</w:t>
            </w:r>
          </w:p>
        </w:tc>
        <w:tc>
          <w:tcPr>
            <w:tcW w:w="2126" w:type="dxa"/>
          </w:tcPr>
          <w:p w:rsidR="00450133" w:rsidRPr="00EA4C0A" w:rsidRDefault="00450133" w:rsidP="00783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133" w:rsidRPr="00EA4C0A" w:rsidRDefault="00450133" w:rsidP="00783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C0A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3685" w:type="dxa"/>
            <w:shd w:val="clear" w:color="auto" w:fill="FFFFFF"/>
          </w:tcPr>
          <w:p w:rsidR="00450133" w:rsidRPr="00450133" w:rsidRDefault="00450133" w:rsidP="0078304D">
            <w:pPr>
              <w:ind w:firstLine="4"/>
              <w:rPr>
                <w:rFonts w:ascii="Times New Roman" w:hAnsi="Times New Roman"/>
                <w:sz w:val="24"/>
                <w:szCs w:val="24"/>
              </w:rPr>
            </w:pPr>
            <w:r w:rsidRPr="00450133">
              <w:rPr>
                <w:rFonts w:ascii="Times New Roman" w:hAnsi="Times New Roman"/>
                <w:color w:val="000000"/>
                <w:sz w:val="24"/>
                <w:szCs w:val="24"/>
              </w:rPr>
              <w:t>С целью расширения возможн</w:t>
            </w:r>
            <w:r w:rsidRPr="0045013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501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стей предоставления социальных услуг на дому года внедрена </w:t>
            </w:r>
            <w:proofErr w:type="spellStart"/>
            <w:r w:rsidRPr="00450133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 w:rsidRPr="0045013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501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ционарозамещающая</w:t>
            </w:r>
            <w:proofErr w:type="spellEnd"/>
            <w:r w:rsidRPr="004501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технология - </w:t>
            </w:r>
            <w:r w:rsidRPr="00450133">
              <w:rPr>
                <w:rFonts w:ascii="Times New Roman" w:hAnsi="Times New Roman"/>
                <w:bCs/>
                <w:sz w:val="24"/>
                <w:szCs w:val="24"/>
              </w:rPr>
              <w:t>приемная семья для граждан пожилого возраста и инвалидов</w:t>
            </w:r>
            <w:r w:rsidRPr="004501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50133">
              <w:rPr>
                <w:rFonts w:ascii="Times New Roman" w:hAnsi="Times New Roman"/>
                <w:sz w:val="24"/>
                <w:szCs w:val="24"/>
              </w:rPr>
              <w:t>которая позволяет гражданину оставаться в привычных дома</w:t>
            </w:r>
            <w:r w:rsidRPr="00450133">
              <w:rPr>
                <w:rFonts w:ascii="Times New Roman" w:hAnsi="Times New Roman"/>
                <w:sz w:val="24"/>
                <w:szCs w:val="24"/>
              </w:rPr>
              <w:t>ш</w:t>
            </w:r>
            <w:r w:rsidRPr="00450133">
              <w:rPr>
                <w:rFonts w:ascii="Times New Roman" w:hAnsi="Times New Roman"/>
                <w:sz w:val="24"/>
                <w:szCs w:val="24"/>
              </w:rPr>
              <w:t xml:space="preserve">них условиях и получать помощь и поддержку, </w:t>
            </w:r>
            <w:r w:rsidRPr="00450133">
              <w:rPr>
                <w:rFonts w:ascii="Times New Roman" w:hAnsi="Times New Roman"/>
                <w:bCs/>
                <w:sz w:val="24"/>
                <w:szCs w:val="24"/>
              </w:rPr>
              <w:t>сохранять стабил</w:t>
            </w:r>
            <w:r w:rsidRPr="00450133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450133">
              <w:rPr>
                <w:rFonts w:ascii="Times New Roman" w:hAnsi="Times New Roman"/>
                <w:bCs/>
                <w:sz w:val="24"/>
                <w:szCs w:val="24"/>
              </w:rPr>
              <w:t>ное психоэмоциональное состо</w:t>
            </w:r>
            <w:r w:rsidRPr="00450133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450133">
              <w:rPr>
                <w:rFonts w:ascii="Times New Roman" w:hAnsi="Times New Roman"/>
                <w:bCs/>
                <w:sz w:val="24"/>
                <w:szCs w:val="24"/>
              </w:rPr>
              <w:t xml:space="preserve">ние и здоровье. </w:t>
            </w:r>
          </w:p>
          <w:p w:rsidR="00450133" w:rsidRPr="00114814" w:rsidRDefault="00450133" w:rsidP="00783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133">
              <w:rPr>
                <w:rFonts w:ascii="Times New Roman" w:hAnsi="Times New Roman"/>
                <w:sz w:val="24"/>
                <w:szCs w:val="24"/>
              </w:rPr>
              <w:t xml:space="preserve">На 01.01.2018г.  действует 141  </w:t>
            </w:r>
            <w:r w:rsidRPr="00450133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450133">
              <w:rPr>
                <w:rFonts w:ascii="Times New Roman" w:hAnsi="Times New Roman"/>
                <w:sz w:val="24"/>
                <w:szCs w:val="24"/>
              </w:rPr>
              <w:t xml:space="preserve">иёмная семья, </w:t>
            </w:r>
            <w:r w:rsidRPr="0045013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50133">
              <w:rPr>
                <w:rFonts w:ascii="Times New Roman" w:hAnsi="Times New Roman"/>
                <w:color w:val="000000"/>
                <w:sz w:val="24"/>
                <w:szCs w:val="24"/>
              </w:rPr>
              <w:t>в которой  пр</w:t>
            </w:r>
            <w:r w:rsidRPr="0045013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50133">
              <w:rPr>
                <w:rFonts w:ascii="Times New Roman" w:hAnsi="Times New Roman"/>
                <w:color w:val="000000"/>
                <w:sz w:val="24"/>
                <w:szCs w:val="24"/>
              </w:rPr>
              <w:t>живают 103 гражданина пожил</w:t>
            </w:r>
            <w:r w:rsidRPr="0045013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50133">
              <w:rPr>
                <w:rFonts w:ascii="Times New Roman" w:hAnsi="Times New Roman"/>
                <w:color w:val="000000"/>
                <w:sz w:val="24"/>
                <w:szCs w:val="24"/>
              </w:rPr>
              <w:t>го возраста и 38 инвалидов, не достигших пенсионного возрас</w:t>
            </w:r>
            <w:r w:rsidR="00114814"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693" w:type="dxa"/>
          </w:tcPr>
          <w:p w:rsidR="00450133" w:rsidRPr="00EA4C0A" w:rsidRDefault="00450133" w:rsidP="0078304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4571"/>
        <w:gridCol w:w="2126"/>
        <w:gridCol w:w="1843"/>
        <w:gridCol w:w="3685"/>
        <w:gridCol w:w="2693"/>
      </w:tblGrid>
      <w:tr w:rsidR="002C5242" w:rsidTr="006B5971">
        <w:tc>
          <w:tcPr>
            <w:tcW w:w="817" w:type="dxa"/>
            <w:shd w:val="clear" w:color="auto" w:fill="auto"/>
          </w:tcPr>
          <w:p w:rsidR="001A2FE2" w:rsidRPr="001A2FE2" w:rsidRDefault="005553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71" w:type="dxa"/>
            <w:shd w:val="clear" w:color="auto" w:fill="auto"/>
          </w:tcPr>
          <w:p w:rsidR="001A2FE2" w:rsidRPr="00835E96" w:rsidRDefault="001A2FE2" w:rsidP="001A2F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5E96">
              <w:rPr>
                <w:rFonts w:ascii="Times New Roman" w:hAnsi="Times New Roman"/>
                <w:b/>
                <w:sz w:val="24"/>
                <w:szCs w:val="24"/>
              </w:rPr>
              <w:t>Подпрограмма 3.</w:t>
            </w:r>
          </w:p>
          <w:p w:rsidR="001A2FE2" w:rsidRPr="00835E96" w:rsidRDefault="001A2FE2" w:rsidP="001A2FE2">
            <w:pPr>
              <w:pStyle w:val="ConsPlusNormal"/>
              <w:jc w:val="both"/>
              <w:rPr>
                <w:b/>
              </w:rPr>
            </w:pPr>
            <w:r w:rsidRPr="00835E96">
              <w:rPr>
                <w:b/>
              </w:rPr>
              <w:t>Совершенствование социальной по</w:t>
            </w:r>
            <w:r w:rsidRPr="00835E96">
              <w:rPr>
                <w:b/>
              </w:rPr>
              <w:t>д</w:t>
            </w:r>
            <w:r w:rsidRPr="00835E96">
              <w:rPr>
                <w:b/>
              </w:rPr>
              <w:t>держки семьи и детей</w:t>
            </w:r>
          </w:p>
          <w:p w:rsidR="001A2FE2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A2FE2" w:rsidRPr="00681285" w:rsidRDefault="001A2FE2" w:rsidP="006B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A2FE2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1A2FE2" w:rsidRPr="00D90808" w:rsidRDefault="00B1496C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всего 4 949,5 млн. руб.,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краевой бюджет – 1 375,2 млн. руб.,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деральный бюджет – 3 574,3 млн. руб.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1A2FE2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14" w:rsidRPr="00B024E3" w:rsidTr="00B21151">
        <w:tc>
          <w:tcPr>
            <w:tcW w:w="817" w:type="dxa"/>
            <w:shd w:val="clear" w:color="auto" w:fill="auto"/>
          </w:tcPr>
          <w:p w:rsidR="00114814" w:rsidRPr="006D1243" w:rsidRDefault="00114814" w:rsidP="00B2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71" w:type="dxa"/>
            <w:shd w:val="clear" w:color="auto" w:fill="auto"/>
          </w:tcPr>
          <w:p w:rsidR="00114814" w:rsidRPr="006D1243" w:rsidRDefault="00114814" w:rsidP="00B2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Внедрение в Забайкальском крае соц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альных контрактов при оказании госуда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ственной социальной помощи малоим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щим гражданам для повышения доходов нуждающихся семей с детьми</w:t>
            </w:r>
          </w:p>
        </w:tc>
        <w:tc>
          <w:tcPr>
            <w:tcW w:w="2126" w:type="dxa"/>
            <w:shd w:val="clear" w:color="auto" w:fill="auto"/>
          </w:tcPr>
          <w:p w:rsidR="00114814" w:rsidRPr="006D1243" w:rsidRDefault="00114814" w:rsidP="00B21151">
            <w:pPr>
              <w:jc w:val="center"/>
              <w:rPr>
                <w:rFonts w:ascii="Times New Roman" w:hAnsi="Times New Roman" w:cs="Times New Roman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ной защиты нас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ления Забайкал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843" w:type="dxa"/>
            <w:shd w:val="clear" w:color="auto" w:fill="auto"/>
          </w:tcPr>
          <w:p w:rsidR="00114814" w:rsidRPr="006D1243" w:rsidRDefault="00114814" w:rsidP="00B2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685" w:type="dxa"/>
            <w:shd w:val="clear" w:color="auto" w:fill="FFFFFF" w:themeFill="background1"/>
          </w:tcPr>
          <w:p w:rsidR="00114814" w:rsidRPr="006D1243" w:rsidRDefault="00114814" w:rsidP="00B2115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В 2017 году заключено 688 соц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альных контрактов</w:t>
            </w:r>
          </w:p>
        </w:tc>
        <w:tc>
          <w:tcPr>
            <w:tcW w:w="2693" w:type="dxa"/>
            <w:shd w:val="clear" w:color="auto" w:fill="auto"/>
          </w:tcPr>
          <w:p w:rsidR="00114814" w:rsidRPr="00B024E3" w:rsidRDefault="00114814" w:rsidP="00B2115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4814" w:rsidRPr="00B024E3" w:rsidTr="00114814">
        <w:trPr>
          <w:trHeight w:val="274"/>
        </w:trPr>
        <w:tc>
          <w:tcPr>
            <w:tcW w:w="817" w:type="dxa"/>
            <w:shd w:val="clear" w:color="auto" w:fill="auto"/>
          </w:tcPr>
          <w:p w:rsidR="00114814" w:rsidRPr="006D1243" w:rsidRDefault="00114814" w:rsidP="00B2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71" w:type="dxa"/>
            <w:shd w:val="clear" w:color="auto" w:fill="auto"/>
          </w:tcPr>
          <w:p w:rsidR="00114814" w:rsidRPr="006D1243" w:rsidRDefault="00114814" w:rsidP="00B2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</w:t>
            </w:r>
            <w:r w:rsidRPr="006D1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D1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тей, находящихся в трудной жизненной ситуации</w:t>
            </w:r>
          </w:p>
        </w:tc>
        <w:tc>
          <w:tcPr>
            <w:tcW w:w="2126" w:type="dxa"/>
            <w:shd w:val="clear" w:color="auto" w:fill="auto"/>
          </w:tcPr>
          <w:p w:rsidR="00114814" w:rsidRPr="006D1243" w:rsidRDefault="00114814" w:rsidP="00B21151">
            <w:pPr>
              <w:jc w:val="center"/>
              <w:rPr>
                <w:rFonts w:ascii="Times New Roman" w:hAnsi="Times New Roman" w:cs="Times New Roman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ной защиты нас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ления Забайкал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843" w:type="dxa"/>
            <w:shd w:val="clear" w:color="auto" w:fill="auto"/>
          </w:tcPr>
          <w:p w:rsidR="00114814" w:rsidRPr="006D1243" w:rsidRDefault="00114814" w:rsidP="00B21151">
            <w:pPr>
              <w:jc w:val="center"/>
              <w:rPr>
                <w:rFonts w:ascii="Times New Roman" w:hAnsi="Times New Roman" w:cs="Times New Roman"/>
              </w:rPr>
            </w:pPr>
            <w:r w:rsidRPr="006D1243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685" w:type="dxa"/>
            <w:shd w:val="clear" w:color="auto" w:fill="FFFFFF" w:themeFill="background1"/>
          </w:tcPr>
          <w:p w:rsidR="00114814" w:rsidRPr="006D1243" w:rsidRDefault="00114814" w:rsidP="00B21151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В 2017 году за счет средств кра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 xml:space="preserve">вого бюджета оздоровлены 3284 ребенка, находящегося в трудной жизненной ситуации (100 % охват нуждающихся). </w:t>
            </w:r>
            <w:proofErr w:type="gramEnd"/>
          </w:p>
          <w:p w:rsidR="00114814" w:rsidRPr="006D1243" w:rsidRDefault="00114814" w:rsidP="00B21151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В системе социальной защиты населения Забайкальского края функционировало 16 оздоров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тельных учреждений</w:t>
            </w:r>
          </w:p>
        </w:tc>
        <w:tc>
          <w:tcPr>
            <w:tcW w:w="2693" w:type="dxa"/>
            <w:shd w:val="clear" w:color="auto" w:fill="auto"/>
          </w:tcPr>
          <w:p w:rsidR="00114814" w:rsidRPr="00B024E3" w:rsidRDefault="00114814" w:rsidP="00B2115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4814" w:rsidRPr="00B024E3" w:rsidTr="00B21151">
        <w:tc>
          <w:tcPr>
            <w:tcW w:w="817" w:type="dxa"/>
            <w:shd w:val="clear" w:color="auto" w:fill="auto"/>
          </w:tcPr>
          <w:p w:rsidR="00114814" w:rsidRPr="006D1243" w:rsidRDefault="00114814" w:rsidP="00B2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71" w:type="dxa"/>
            <w:shd w:val="clear" w:color="auto" w:fill="auto"/>
          </w:tcPr>
          <w:p w:rsidR="00114814" w:rsidRPr="006D1243" w:rsidRDefault="00114814" w:rsidP="00B2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материнск</w:t>
            </w:r>
            <w:r w:rsidRPr="006D1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D1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(семейного) капитала</w:t>
            </w:r>
          </w:p>
        </w:tc>
        <w:tc>
          <w:tcPr>
            <w:tcW w:w="2126" w:type="dxa"/>
            <w:shd w:val="clear" w:color="auto" w:fill="auto"/>
          </w:tcPr>
          <w:p w:rsidR="00114814" w:rsidRPr="006D1243" w:rsidRDefault="00114814" w:rsidP="00B21151">
            <w:pPr>
              <w:jc w:val="center"/>
              <w:rPr>
                <w:rFonts w:ascii="Times New Roman" w:hAnsi="Times New Roman" w:cs="Times New Roman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защиты нас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ления Забайкал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843" w:type="dxa"/>
            <w:shd w:val="clear" w:color="auto" w:fill="auto"/>
          </w:tcPr>
          <w:p w:rsidR="00114814" w:rsidRPr="006D1243" w:rsidRDefault="00114814" w:rsidP="00B21151">
            <w:pPr>
              <w:jc w:val="center"/>
              <w:rPr>
                <w:rFonts w:ascii="Times New Roman" w:hAnsi="Times New Roman" w:cs="Times New Roman"/>
              </w:rPr>
            </w:pPr>
            <w:r w:rsidRPr="006D1243"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  <w:tc>
          <w:tcPr>
            <w:tcW w:w="3685" w:type="dxa"/>
            <w:shd w:val="clear" w:color="auto" w:fill="FFFFFF" w:themeFill="background1"/>
          </w:tcPr>
          <w:p w:rsidR="00114814" w:rsidRPr="006D1243" w:rsidRDefault="00114814" w:rsidP="00B2115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В 2017 году краевой матери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ский (семейный капитал) пред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ставлен 2705 многодетным сем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 xml:space="preserve">ям </w:t>
            </w:r>
          </w:p>
        </w:tc>
        <w:tc>
          <w:tcPr>
            <w:tcW w:w="2693" w:type="dxa"/>
            <w:shd w:val="clear" w:color="auto" w:fill="auto"/>
          </w:tcPr>
          <w:p w:rsidR="00114814" w:rsidRPr="00B024E3" w:rsidRDefault="00114814" w:rsidP="00B2115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4814" w:rsidRPr="00B024E3" w:rsidTr="00B21151">
        <w:tc>
          <w:tcPr>
            <w:tcW w:w="817" w:type="dxa"/>
            <w:shd w:val="clear" w:color="auto" w:fill="auto"/>
          </w:tcPr>
          <w:p w:rsidR="00114814" w:rsidRPr="006D1243" w:rsidRDefault="00114814" w:rsidP="00B2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  <w:p w:rsidR="00114814" w:rsidRPr="006D1243" w:rsidRDefault="00114814" w:rsidP="00B2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114814" w:rsidRPr="006D1243" w:rsidRDefault="00114814" w:rsidP="00B2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нуждающимся в по</w:t>
            </w:r>
            <w:r w:rsidRPr="006D1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D1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держке семьям ежемесячной денежной выплаты, назначаемой в случае рождения после 31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D1243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2012 г</w:t>
              </w:r>
            </w:smartTag>
            <w:r w:rsidRPr="006D1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третьего ребенка или последующих детей.</w:t>
            </w:r>
          </w:p>
        </w:tc>
        <w:tc>
          <w:tcPr>
            <w:tcW w:w="2126" w:type="dxa"/>
            <w:shd w:val="clear" w:color="auto" w:fill="auto"/>
          </w:tcPr>
          <w:p w:rsidR="00114814" w:rsidRPr="006D1243" w:rsidRDefault="00114814" w:rsidP="00B21151">
            <w:pPr>
              <w:jc w:val="center"/>
              <w:rPr>
                <w:rFonts w:ascii="Times New Roman" w:hAnsi="Times New Roman" w:cs="Times New Roman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ной защиты нас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ления Забайкал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843" w:type="dxa"/>
            <w:shd w:val="clear" w:color="auto" w:fill="auto"/>
          </w:tcPr>
          <w:p w:rsidR="00114814" w:rsidRPr="006D1243" w:rsidRDefault="00114814" w:rsidP="00B21151">
            <w:pPr>
              <w:jc w:val="center"/>
              <w:rPr>
                <w:rFonts w:ascii="Times New Roman" w:hAnsi="Times New Roman" w:cs="Times New Roman"/>
              </w:rPr>
            </w:pPr>
            <w:r w:rsidRPr="006D1243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685" w:type="dxa"/>
            <w:shd w:val="clear" w:color="auto" w:fill="FFFFFF" w:themeFill="background1"/>
          </w:tcPr>
          <w:p w:rsidR="00114814" w:rsidRPr="006D1243" w:rsidRDefault="00114814" w:rsidP="00B2115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Ежемесячная денежная выплата многодетным семьям в случае рождения после 31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D1243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2012 г</w:t>
              </w:r>
            </w:smartTag>
            <w:r w:rsidRPr="006D1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третьего ребенка или послед</w:t>
            </w:r>
            <w:r w:rsidRPr="006D1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D1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ющих детей назначена 3989 с</w:t>
            </w:r>
            <w:r w:rsidRPr="006D1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D1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мьям</w:t>
            </w:r>
          </w:p>
        </w:tc>
        <w:tc>
          <w:tcPr>
            <w:tcW w:w="2693" w:type="dxa"/>
            <w:shd w:val="clear" w:color="auto" w:fill="auto"/>
          </w:tcPr>
          <w:p w:rsidR="00114814" w:rsidRPr="00B024E3" w:rsidRDefault="00114814" w:rsidP="00B2115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4814" w:rsidRPr="00B024E3" w:rsidTr="00B21151">
        <w:tc>
          <w:tcPr>
            <w:tcW w:w="817" w:type="dxa"/>
            <w:shd w:val="clear" w:color="auto" w:fill="auto"/>
          </w:tcPr>
          <w:p w:rsidR="00114814" w:rsidRPr="006D1243" w:rsidRDefault="00114814" w:rsidP="00B2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71" w:type="dxa"/>
            <w:shd w:val="clear" w:color="auto" w:fill="auto"/>
          </w:tcPr>
          <w:p w:rsidR="00114814" w:rsidRPr="006D1243" w:rsidRDefault="00114814" w:rsidP="00B2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адресной помощи семьям с детьми, оказавшимся в трудной жизне</w:t>
            </w:r>
            <w:r w:rsidRPr="006D1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D1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ситуации в связи с проведением с</w:t>
            </w:r>
            <w:r w:rsidRPr="006D1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D1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циально значимых мероприятий (День семьи, День защиты детей, День знаний, день матери).</w:t>
            </w:r>
          </w:p>
        </w:tc>
        <w:tc>
          <w:tcPr>
            <w:tcW w:w="2126" w:type="dxa"/>
            <w:shd w:val="clear" w:color="auto" w:fill="auto"/>
          </w:tcPr>
          <w:p w:rsidR="00114814" w:rsidRPr="006D1243" w:rsidRDefault="00114814" w:rsidP="00B21151">
            <w:pPr>
              <w:jc w:val="center"/>
              <w:rPr>
                <w:rFonts w:ascii="Times New Roman" w:hAnsi="Times New Roman" w:cs="Times New Roman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ной защиты нас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ления Забайкал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843" w:type="dxa"/>
            <w:shd w:val="clear" w:color="auto" w:fill="auto"/>
          </w:tcPr>
          <w:p w:rsidR="00114814" w:rsidRPr="006D1243" w:rsidRDefault="00114814" w:rsidP="00B21151">
            <w:pPr>
              <w:jc w:val="center"/>
              <w:rPr>
                <w:rFonts w:ascii="Times New Roman" w:hAnsi="Times New Roman" w:cs="Times New Roman"/>
              </w:rPr>
            </w:pPr>
            <w:r w:rsidRPr="006D1243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14814" w:rsidRPr="006D1243" w:rsidRDefault="00114814" w:rsidP="00B2115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Премия «Семья года» вручена 4 семьям по номинациям, отобра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ным по результатам регионал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 xml:space="preserve">ного конкурса «Семья года – 2017»  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14814" w:rsidRPr="00B024E3" w:rsidRDefault="00114814" w:rsidP="00B2115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4814" w:rsidRPr="00B024E3" w:rsidTr="00B21151">
        <w:tc>
          <w:tcPr>
            <w:tcW w:w="817" w:type="dxa"/>
            <w:shd w:val="clear" w:color="auto" w:fill="auto"/>
          </w:tcPr>
          <w:p w:rsidR="00114814" w:rsidRPr="006D1243" w:rsidRDefault="00114814" w:rsidP="00B2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571" w:type="dxa"/>
            <w:shd w:val="clear" w:color="auto" w:fill="auto"/>
          </w:tcPr>
          <w:p w:rsidR="00114814" w:rsidRPr="006D1243" w:rsidRDefault="00114814" w:rsidP="00B2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Ежемесячная денежная компенсация на оплату жилого помещения и коммунал</w:t>
            </w:r>
            <w:r w:rsidRPr="006D1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D1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услуг, в том числе на уплату взноса на капитальный ремонт многодетным с</w:t>
            </w:r>
            <w:r w:rsidRPr="006D1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D1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мьям</w:t>
            </w:r>
          </w:p>
        </w:tc>
        <w:tc>
          <w:tcPr>
            <w:tcW w:w="2126" w:type="dxa"/>
            <w:shd w:val="clear" w:color="auto" w:fill="auto"/>
          </w:tcPr>
          <w:p w:rsidR="00114814" w:rsidRPr="006D1243" w:rsidRDefault="00114814" w:rsidP="00B21151">
            <w:pPr>
              <w:jc w:val="center"/>
              <w:rPr>
                <w:rFonts w:ascii="Times New Roman" w:hAnsi="Times New Roman" w:cs="Times New Roman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ной защиты нас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ления Забайкал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843" w:type="dxa"/>
            <w:shd w:val="clear" w:color="auto" w:fill="auto"/>
          </w:tcPr>
          <w:p w:rsidR="00114814" w:rsidRPr="006D1243" w:rsidRDefault="00114814" w:rsidP="00B21151">
            <w:pPr>
              <w:jc w:val="center"/>
              <w:rPr>
                <w:rFonts w:ascii="Times New Roman" w:hAnsi="Times New Roman" w:cs="Times New Roman"/>
              </w:rPr>
            </w:pPr>
            <w:r w:rsidRPr="006D1243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685" w:type="dxa"/>
            <w:shd w:val="clear" w:color="auto" w:fill="auto"/>
          </w:tcPr>
          <w:p w:rsidR="00114814" w:rsidRPr="006D1243" w:rsidRDefault="00114814" w:rsidP="00B2115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Ежемесячная денежная компе</w:t>
            </w:r>
            <w:r w:rsidRPr="006D1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D1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сация на оплату жилого помещ</w:t>
            </w:r>
            <w:r w:rsidRPr="006D1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D1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ния и коммунальных услуг назначена 10374 многодетным семьям </w:t>
            </w:r>
          </w:p>
        </w:tc>
        <w:tc>
          <w:tcPr>
            <w:tcW w:w="2693" w:type="dxa"/>
            <w:shd w:val="clear" w:color="auto" w:fill="auto"/>
          </w:tcPr>
          <w:p w:rsidR="00114814" w:rsidRPr="00B024E3" w:rsidRDefault="00114814" w:rsidP="00B21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114814" w:rsidRPr="00B024E3" w:rsidTr="00B21151">
        <w:tc>
          <w:tcPr>
            <w:tcW w:w="817" w:type="dxa"/>
            <w:shd w:val="clear" w:color="auto" w:fill="auto"/>
          </w:tcPr>
          <w:p w:rsidR="00114814" w:rsidRPr="006D1243" w:rsidRDefault="00114814" w:rsidP="00B2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571" w:type="dxa"/>
            <w:shd w:val="clear" w:color="auto" w:fill="auto"/>
          </w:tcPr>
          <w:p w:rsidR="00114814" w:rsidRPr="006D1243" w:rsidRDefault="00114814" w:rsidP="00B21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ежемесячной денежной выплаты многодетным семьям</w:t>
            </w:r>
          </w:p>
          <w:p w:rsidR="00114814" w:rsidRPr="006D1243" w:rsidRDefault="00114814" w:rsidP="00B2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14814" w:rsidRPr="006D1243" w:rsidRDefault="00114814" w:rsidP="00B21151">
            <w:pPr>
              <w:jc w:val="center"/>
              <w:rPr>
                <w:rFonts w:ascii="Times New Roman" w:hAnsi="Times New Roman" w:cs="Times New Roman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ной защиты нас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ления Забайкал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843" w:type="dxa"/>
            <w:shd w:val="clear" w:color="auto" w:fill="auto"/>
          </w:tcPr>
          <w:p w:rsidR="00114814" w:rsidRPr="006D1243" w:rsidRDefault="00114814" w:rsidP="00B21151">
            <w:pPr>
              <w:jc w:val="center"/>
              <w:rPr>
                <w:rFonts w:ascii="Times New Roman" w:hAnsi="Times New Roman" w:cs="Times New Roman"/>
              </w:rPr>
            </w:pPr>
            <w:r w:rsidRPr="006D1243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685" w:type="dxa"/>
            <w:shd w:val="clear" w:color="auto" w:fill="auto"/>
          </w:tcPr>
          <w:p w:rsidR="00114814" w:rsidRPr="006D1243" w:rsidRDefault="00114814" w:rsidP="00B2115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назначена 16770 многодетным семьям</w:t>
            </w:r>
          </w:p>
        </w:tc>
        <w:tc>
          <w:tcPr>
            <w:tcW w:w="2693" w:type="dxa"/>
            <w:shd w:val="clear" w:color="auto" w:fill="auto"/>
          </w:tcPr>
          <w:p w:rsidR="00114814" w:rsidRPr="00B024E3" w:rsidRDefault="00114814" w:rsidP="00B2115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222A9" w:rsidTr="006B5971">
        <w:tc>
          <w:tcPr>
            <w:tcW w:w="817" w:type="dxa"/>
            <w:shd w:val="clear" w:color="auto" w:fill="auto"/>
          </w:tcPr>
          <w:p w:rsidR="006222A9" w:rsidRPr="001A2FE2" w:rsidRDefault="006222A9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571" w:type="dxa"/>
            <w:shd w:val="clear" w:color="auto" w:fill="auto"/>
          </w:tcPr>
          <w:p w:rsidR="006222A9" w:rsidRPr="008C1CE8" w:rsidRDefault="006222A9" w:rsidP="001A2F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1CE8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ежемесячной денежной выплаты многодетным семьям</w:t>
            </w:r>
          </w:p>
          <w:p w:rsidR="006222A9" w:rsidRPr="001A2FE2" w:rsidRDefault="006222A9" w:rsidP="001A2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22A9" w:rsidRDefault="006222A9" w:rsidP="006B5971">
            <w:pPr>
              <w:jc w:val="center"/>
            </w:pPr>
            <w:r w:rsidRPr="00957359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</w:t>
            </w:r>
            <w:r w:rsidRPr="009573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7359">
              <w:rPr>
                <w:rFonts w:ascii="Times New Roman" w:hAnsi="Times New Roman" w:cs="Times New Roman"/>
                <w:sz w:val="24"/>
                <w:szCs w:val="24"/>
              </w:rPr>
              <w:t>ной защиты нас</w:t>
            </w:r>
            <w:r w:rsidRPr="009573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7359">
              <w:rPr>
                <w:rFonts w:ascii="Times New Roman" w:hAnsi="Times New Roman" w:cs="Times New Roman"/>
                <w:sz w:val="24"/>
                <w:szCs w:val="24"/>
              </w:rPr>
              <w:t>ления Забайкал</w:t>
            </w:r>
            <w:r w:rsidRPr="009573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7359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843" w:type="dxa"/>
            <w:shd w:val="clear" w:color="auto" w:fill="auto"/>
          </w:tcPr>
          <w:p w:rsidR="006222A9" w:rsidRPr="006D1243" w:rsidRDefault="006222A9" w:rsidP="008500B9">
            <w:pPr>
              <w:jc w:val="center"/>
              <w:rPr>
                <w:rFonts w:ascii="Times New Roman" w:hAnsi="Times New Roman" w:cs="Times New Roman"/>
              </w:rPr>
            </w:pPr>
            <w:r w:rsidRPr="006D1243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685" w:type="dxa"/>
            <w:shd w:val="clear" w:color="auto" w:fill="auto"/>
          </w:tcPr>
          <w:p w:rsidR="006222A9" w:rsidRPr="006D1243" w:rsidRDefault="006222A9" w:rsidP="008500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Ежемесячная денежная компе</w:t>
            </w:r>
            <w:r w:rsidRPr="006D1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D1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сация на оплату жилого помещ</w:t>
            </w:r>
            <w:r w:rsidRPr="006D1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D1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ния и коммунальных услуг назначена 10374 многодетным семьям </w:t>
            </w:r>
          </w:p>
        </w:tc>
        <w:tc>
          <w:tcPr>
            <w:tcW w:w="2693" w:type="dxa"/>
            <w:shd w:val="clear" w:color="auto" w:fill="auto"/>
          </w:tcPr>
          <w:p w:rsidR="006222A9" w:rsidRPr="001A2FE2" w:rsidRDefault="006222A9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2A9" w:rsidTr="006B5971">
        <w:tc>
          <w:tcPr>
            <w:tcW w:w="817" w:type="dxa"/>
            <w:shd w:val="clear" w:color="auto" w:fill="auto"/>
          </w:tcPr>
          <w:p w:rsidR="006222A9" w:rsidRPr="001A2FE2" w:rsidRDefault="006222A9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571" w:type="dxa"/>
            <w:shd w:val="clear" w:color="auto" w:fill="auto"/>
          </w:tcPr>
          <w:p w:rsidR="006222A9" w:rsidRPr="001A2FE2" w:rsidRDefault="006222A9" w:rsidP="001A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Сопровождение семей, принявших на воспитание детей-сирот и детей, оста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шихся без попечения родителей</w:t>
            </w:r>
          </w:p>
        </w:tc>
        <w:tc>
          <w:tcPr>
            <w:tcW w:w="2126" w:type="dxa"/>
            <w:shd w:val="clear" w:color="auto" w:fill="auto"/>
          </w:tcPr>
          <w:p w:rsidR="006222A9" w:rsidRDefault="006222A9" w:rsidP="006B5971">
            <w:pPr>
              <w:jc w:val="center"/>
            </w:pPr>
            <w:r w:rsidRPr="00957359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</w:t>
            </w:r>
            <w:r w:rsidRPr="009573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7359">
              <w:rPr>
                <w:rFonts w:ascii="Times New Roman" w:hAnsi="Times New Roman" w:cs="Times New Roman"/>
                <w:sz w:val="24"/>
                <w:szCs w:val="24"/>
              </w:rPr>
              <w:t>ной защиты нас</w:t>
            </w:r>
            <w:r w:rsidRPr="009573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7359">
              <w:rPr>
                <w:rFonts w:ascii="Times New Roman" w:hAnsi="Times New Roman" w:cs="Times New Roman"/>
                <w:sz w:val="24"/>
                <w:szCs w:val="24"/>
              </w:rPr>
              <w:t>ления Забайкал</w:t>
            </w:r>
            <w:r w:rsidRPr="009573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7359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843" w:type="dxa"/>
            <w:shd w:val="clear" w:color="auto" w:fill="auto"/>
          </w:tcPr>
          <w:p w:rsidR="006222A9" w:rsidRPr="006D1243" w:rsidRDefault="006222A9" w:rsidP="008500B9">
            <w:pPr>
              <w:jc w:val="center"/>
              <w:rPr>
                <w:rFonts w:ascii="Times New Roman" w:hAnsi="Times New Roman" w:cs="Times New Roman"/>
              </w:rPr>
            </w:pPr>
            <w:r w:rsidRPr="006D1243">
              <w:rPr>
                <w:rFonts w:ascii="Times New Roman" w:hAnsi="Times New Roman" w:cs="Times New Roman"/>
              </w:rPr>
              <w:t>выполнено</w:t>
            </w:r>
            <w:bookmarkStart w:id="0" w:name="_GoBack"/>
            <w:bookmarkEnd w:id="0"/>
          </w:p>
        </w:tc>
        <w:tc>
          <w:tcPr>
            <w:tcW w:w="368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222A9" w:rsidRPr="006D1243" w:rsidRDefault="006222A9" w:rsidP="008500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назначена 16770 многодетным семьям</w:t>
            </w:r>
          </w:p>
        </w:tc>
        <w:tc>
          <w:tcPr>
            <w:tcW w:w="2693" w:type="dxa"/>
            <w:shd w:val="clear" w:color="auto" w:fill="auto"/>
          </w:tcPr>
          <w:p w:rsidR="006222A9" w:rsidRPr="001A2FE2" w:rsidRDefault="006222A9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71" w:rsidTr="006B5971">
        <w:tc>
          <w:tcPr>
            <w:tcW w:w="817" w:type="dxa"/>
            <w:shd w:val="clear" w:color="auto" w:fill="auto"/>
          </w:tcPr>
          <w:p w:rsidR="006B5971" w:rsidRPr="001A2FE2" w:rsidRDefault="00453356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4571" w:type="dxa"/>
            <w:shd w:val="clear" w:color="auto" w:fill="auto"/>
          </w:tcPr>
          <w:p w:rsidR="006B5971" w:rsidRPr="001A2FE2" w:rsidRDefault="006B5971" w:rsidP="001A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</w:t>
            </w:r>
            <w:r w:rsidRPr="000A7C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благоустроенных жилых помещений специализированного ж</w:t>
            </w:r>
            <w:r w:rsidRPr="000A7C2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A7C23">
              <w:rPr>
                <w:rFonts w:ascii="Times New Roman" w:hAnsi="Times New Roman"/>
                <w:sz w:val="24"/>
                <w:szCs w:val="24"/>
                <w:lang w:eastAsia="ru-RU"/>
              </w:rPr>
              <w:t>лищного фонда по договорам найма сп</w:t>
            </w:r>
            <w:r w:rsidRPr="000A7C2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A7C23">
              <w:rPr>
                <w:rFonts w:ascii="Times New Roman" w:hAnsi="Times New Roman"/>
                <w:sz w:val="24"/>
                <w:szCs w:val="24"/>
                <w:lang w:eastAsia="ru-RU"/>
              </w:rPr>
              <w:t>циализированных жилых помещений д</w:t>
            </w:r>
            <w:r w:rsidRPr="000A7C2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A7C23">
              <w:rPr>
                <w:rFonts w:ascii="Times New Roman" w:hAnsi="Times New Roman"/>
                <w:sz w:val="24"/>
                <w:szCs w:val="24"/>
                <w:lang w:eastAsia="ru-RU"/>
              </w:rPr>
              <w:t>тям-сиротам и детям, оставшимся без п</w:t>
            </w:r>
            <w:r w:rsidRPr="000A7C2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A7C23">
              <w:rPr>
                <w:rFonts w:ascii="Times New Roman" w:hAnsi="Times New Roman"/>
                <w:sz w:val="24"/>
                <w:szCs w:val="24"/>
                <w:lang w:eastAsia="ru-RU"/>
              </w:rPr>
              <w:t>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2126" w:type="dxa"/>
            <w:shd w:val="clear" w:color="auto" w:fill="auto"/>
          </w:tcPr>
          <w:p w:rsidR="006B5971" w:rsidRDefault="006B5971" w:rsidP="006B5971">
            <w:pPr>
              <w:jc w:val="center"/>
            </w:pPr>
            <w:r w:rsidRPr="00713261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</w:t>
            </w:r>
            <w:r w:rsidRPr="007132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3261">
              <w:rPr>
                <w:rFonts w:ascii="Times New Roman" w:hAnsi="Times New Roman" w:cs="Times New Roman"/>
                <w:sz w:val="24"/>
                <w:szCs w:val="24"/>
              </w:rPr>
              <w:t>ной защиты нас</w:t>
            </w:r>
            <w:r w:rsidRPr="007132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3261">
              <w:rPr>
                <w:rFonts w:ascii="Times New Roman" w:hAnsi="Times New Roman" w:cs="Times New Roman"/>
                <w:sz w:val="24"/>
                <w:szCs w:val="24"/>
              </w:rPr>
              <w:t>ления Забайкал</w:t>
            </w:r>
            <w:r w:rsidRPr="007132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3261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843" w:type="dxa"/>
            <w:shd w:val="clear" w:color="auto" w:fill="auto"/>
          </w:tcPr>
          <w:p w:rsidR="006B5971" w:rsidRPr="00221BCF" w:rsidRDefault="00827F29">
            <w:pPr>
              <w:rPr>
                <w:rFonts w:ascii="Times New Roman" w:hAnsi="Times New Roman" w:cs="Times New Roman"/>
              </w:rPr>
            </w:pPr>
            <w:r w:rsidRPr="00221BCF">
              <w:rPr>
                <w:rFonts w:ascii="Times New Roman" w:hAnsi="Times New Roman" w:cs="Times New Roman"/>
              </w:rPr>
              <w:t>Выполнено</w:t>
            </w:r>
          </w:p>
          <w:p w:rsidR="00827F29" w:rsidRPr="00221BCF" w:rsidRDefault="0082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27F29" w:rsidRPr="00221BCF" w:rsidRDefault="00827F29" w:rsidP="00827F29">
            <w:pPr>
              <w:rPr>
                <w:rFonts w:ascii="Times New Roman" w:hAnsi="Times New Roman" w:cs="Times New Roman"/>
              </w:rPr>
            </w:pPr>
            <w:r w:rsidRPr="00221BCF">
              <w:rPr>
                <w:rFonts w:ascii="Times New Roman" w:hAnsi="Times New Roman" w:cs="Times New Roman"/>
              </w:rPr>
              <w:t xml:space="preserve"> </w:t>
            </w:r>
            <w:r w:rsidR="00221BCF" w:rsidRPr="00221BCF">
              <w:rPr>
                <w:rFonts w:ascii="Times New Roman" w:hAnsi="Times New Roman" w:cs="Times New Roman"/>
              </w:rPr>
              <w:t>С</w:t>
            </w:r>
            <w:r w:rsidRPr="00221BCF">
              <w:rPr>
                <w:rFonts w:ascii="Times New Roman" w:hAnsi="Times New Roman" w:cs="Times New Roman"/>
              </w:rPr>
              <w:t>редств</w:t>
            </w:r>
            <w:r w:rsidR="00221BCF" w:rsidRPr="00221BCF">
              <w:rPr>
                <w:rFonts w:ascii="Times New Roman" w:hAnsi="Times New Roman" w:cs="Times New Roman"/>
              </w:rPr>
              <w:t xml:space="preserve">а федеральной </w:t>
            </w:r>
            <w:r w:rsidRPr="00221BCF">
              <w:rPr>
                <w:rFonts w:ascii="Times New Roman" w:hAnsi="Times New Roman" w:cs="Times New Roman"/>
              </w:rPr>
              <w:t xml:space="preserve"> субсидии </w:t>
            </w:r>
            <w:r w:rsidR="00221BCF" w:rsidRPr="00221BCF">
              <w:rPr>
                <w:rFonts w:ascii="Times New Roman" w:hAnsi="Times New Roman" w:cs="Times New Roman"/>
              </w:rPr>
              <w:t xml:space="preserve">освоены на </w:t>
            </w:r>
            <w:r w:rsidRPr="00221BCF">
              <w:rPr>
                <w:rFonts w:ascii="Times New Roman" w:hAnsi="Times New Roman" w:cs="Times New Roman"/>
              </w:rPr>
              <w:t xml:space="preserve"> 55,4 %;</w:t>
            </w:r>
          </w:p>
          <w:p w:rsidR="006B5971" w:rsidRPr="00221BCF" w:rsidRDefault="00221BCF" w:rsidP="0022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CF">
              <w:rPr>
                <w:rFonts w:ascii="Times New Roman" w:hAnsi="Times New Roman" w:cs="Times New Roman"/>
              </w:rPr>
              <w:t>Д</w:t>
            </w:r>
            <w:r w:rsidR="00827F29" w:rsidRPr="00221BCF">
              <w:rPr>
                <w:rFonts w:ascii="Times New Roman" w:hAnsi="Times New Roman" w:cs="Times New Roman"/>
              </w:rPr>
              <w:t>остижени</w:t>
            </w:r>
            <w:r w:rsidRPr="00221BCF">
              <w:rPr>
                <w:rFonts w:ascii="Times New Roman" w:hAnsi="Times New Roman" w:cs="Times New Roman"/>
              </w:rPr>
              <w:t>е</w:t>
            </w:r>
            <w:r w:rsidR="00827F29" w:rsidRPr="00221BCF">
              <w:rPr>
                <w:rFonts w:ascii="Times New Roman" w:hAnsi="Times New Roman" w:cs="Times New Roman"/>
              </w:rPr>
              <w:t xml:space="preserve"> показателя результ</w:t>
            </w:r>
            <w:r w:rsidR="00827F29" w:rsidRPr="00221BCF">
              <w:rPr>
                <w:rFonts w:ascii="Times New Roman" w:hAnsi="Times New Roman" w:cs="Times New Roman"/>
              </w:rPr>
              <w:t>а</w:t>
            </w:r>
            <w:r w:rsidR="00827F29" w:rsidRPr="00221BCF">
              <w:rPr>
                <w:rFonts w:ascii="Times New Roman" w:hAnsi="Times New Roman" w:cs="Times New Roman"/>
              </w:rPr>
              <w:t>тивности – 78,0 %</w:t>
            </w:r>
          </w:p>
        </w:tc>
        <w:tc>
          <w:tcPr>
            <w:tcW w:w="2693" w:type="dxa"/>
            <w:shd w:val="clear" w:color="auto" w:fill="auto"/>
          </w:tcPr>
          <w:p w:rsidR="00221BCF" w:rsidRDefault="00827F29" w:rsidP="0022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на строител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многоквартирного дома на территории г. Читы дважды не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ялс</w:t>
            </w:r>
            <w:r w:rsidR="00221BCF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6B5971" w:rsidRPr="001A2FE2" w:rsidRDefault="00221BCF" w:rsidP="0022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Запланировано прио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ретение жилых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щений на рынке жилья </w:t>
            </w:r>
          </w:p>
        </w:tc>
      </w:tr>
      <w:tr w:rsidR="00114814" w:rsidTr="006B5971">
        <w:tc>
          <w:tcPr>
            <w:tcW w:w="817" w:type="dxa"/>
            <w:shd w:val="clear" w:color="auto" w:fill="auto"/>
          </w:tcPr>
          <w:p w:rsidR="00114814" w:rsidRPr="001A2FE2" w:rsidRDefault="00114814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571" w:type="dxa"/>
            <w:shd w:val="clear" w:color="auto" w:fill="auto"/>
          </w:tcPr>
          <w:p w:rsidR="00114814" w:rsidRPr="001A2FE2" w:rsidRDefault="00114814" w:rsidP="001A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F42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социальных услуг нес</w:t>
            </w:r>
            <w:r w:rsidRPr="00E93F4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93F42">
              <w:rPr>
                <w:rFonts w:ascii="Times New Roman" w:hAnsi="Times New Roman"/>
                <w:sz w:val="24"/>
                <w:szCs w:val="24"/>
                <w:lang w:eastAsia="ru-RU"/>
              </w:rPr>
              <w:t>вершеннолетним, находящимся в соц</w:t>
            </w:r>
            <w:r w:rsidRPr="00E93F4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93F42">
              <w:rPr>
                <w:rFonts w:ascii="Times New Roman" w:hAnsi="Times New Roman"/>
                <w:sz w:val="24"/>
                <w:szCs w:val="24"/>
                <w:lang w:eastAsia="ru-RU"/>
              </w:rPr>
              <w:t>ально опасном положении или иной трудной жизненной ситуации, с осла</w:t>
            </w:r>
            <w:r w:rsidRPr="00E93F4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E93F42">
              <w:rPr>
                <w:rFonts w:ascii="Times New Roman" w:hAnsi="Times New Roman"/>
                <w:sz w:val="24"/>
                <w:szCs w:val="24"/>
                <w:lang w:eastAsia="ru-RU"/>
              </w:rPr>
              <w:t>ленным здоровьем в учреждениях соц</w:t>
            </w:r>
            <w:r w:rsidRPr="00E93F4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93F42">
              <w:rPr>
                <w:rFonts w:ascii="Times New Roman" w:hAnsi="Times New Roman"/>
                <w:sz w:val="24"/>
                <w:szCs w:val="24"/>
                <w:lang w:eastAsia="ru-RU"/>
              </w:rPr>
              <w:t>ального обслуживания Забайкальского края</w:t>
            </w:r>
          </w:p>
        </w:tc>
        <w:tc>
          <w:tcPr>
            <w:tcW w:w="2126" w:type="dxa"/>
            <w:shd w:val="clear" w:color="auto" w:fill="auto"/>
          </w:tcPr>
          <w:p w:rsidR="00114814" w:rsidRDefault="00114814" w:rsidP="006B5971">
            <w:pPr>
              <w:jc w:val="center"/>
            </w:pPr>
            <w:r w:rsidRPr="00713261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</w:t>
            </w:r>
            <w:r w:rsidRPr="007132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3261">
              <w:rPr>
                <w:rFonts w:ascii="Times New Roman" w:hAnsi="Times New Roman" w:cs="Times New Roman"/>
                <w:sz w:val="24"/>
                <w:szCs w:val="24"/>
              </w:rPr>
              <w:t>ной защиты нас</w:t>
            </w:r>
            <w:r w:rsidRPr="007132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3261">
              <w:rPr>
                <w:rFonts w:ascii="Times New Roman" w:hAnsi="Times New Roman" w:cs="Times New Roman"/>
                <w:sz w:val="24"/>
                <w:szCs w:val="24"/>
              </w:rPr>
              <w:t>ления Забайкал</w:t>
            </w:r>
            <w:r w:rsidRPr="007132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3261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843" w:type="dxa"/>
            <w:shd w:val="clear" w:color="auto" w:fill="auto"/>
          </w:tcPr>
          <w:p w:rsidR="00114814" w:rsidRDefault="00114814"/>
        </w:tc>
        <w:tc>
          <w:tcPr>
            <w:tcW w:w="3685" w:type="dxa"/>
            <w:shd w:val="clear" w:color="auto" w:fill="FFFFFF" w:themeFill="background1"/>
          </w:tcPr>
          <w:p w:rsidR="00114814" w:rsidRPr="006D1243" w:rsidRDefault="00114814" w:rsidP="00B2115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учреждениях социального о</w:t>
            </w:r>
            <w:r w:rsidRPr="006D1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D1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служивания Забайкальского края социальные услуги оказаны </w:t>
            </w:r>
            <w:r w:rsidRPr="006D124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5073 </w:t>
            </w:r>
            <w:r w:rsidRPr="006D1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несовершеннолетним, находящимся в социально опа</w:t>
            </w:r>
            <w:r w:rsidRPr="006D1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D1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 положении или иной тру</w:t>
            </w:r>
            <w:r w:rsidRPr="006D1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D1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ной жизненной ситуации, с ослабленным здоровьем </w:t>
            </w:r>
          </w:p>
        </w:tc>
        <w:tc>
          <w:tcPr>
            <w:tcW w:w="2693" w:type="dxa"/>
            <w:shd w:val="clear" w:color="auto" w:fill="auto"/>
          </w:tcPr>
          <w:p w:rsidR="00114814" w:rsidRPr="001A2FE2" w:rsidRDefault="00114814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14" w:rsidTr="006B5971">
        <w:trPr>
          <w:trHeight w:val="569"/>
        </w:trPr>
        <w:tc>
          <w:tcPr>
            <w:tcW w:w="817" w:type="dxa"/>
            <w:shd w:val="clear" w:color="auto" w:fill="auto"/>
          </w:tcPr>
          <w:p w:rsidR="00114814" w:rsidRPr="001A2FE2" w:rsidRDefault="00114814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1" w:type="dxa"/>
            <w:shd w:val="clear" w:color="auto" w:fill="auto"/>
          </w:tcPr>
          <w:p w:rsidR="00114814" w:rsidRPr="001A2FE2" w:rsidRDefault="00114814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hAnsi="Times New Roman"/>
                <w:b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Дорога в жизнь</w:t>
            </w:r>
            <w:r w:rsidRPr="008306B7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114814" w:rsidRDefault="00114814" w:rsidP="006B5971">
            <w:pPr>
              <w:jc w:val="center"/>
            </w:pPr>
            <w:r w:rsidRPr="00713261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</w:t>
            </w:r>
            <w:r w:rsidRPr="007132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3261">
              <w:rPr>
                <w:rFonts w:ascii="Times New Roman" w:hAnsi="Times New Roman" w:cs="Times New Roman"/>
                <w:sz w:val="24"/>
                <w:szCs w:val="24"/>
              </w:rPr>
              <w:t>ной защиты нас</w:t>
            </w:r>
            <w:r w:rsidRPr="007132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3261">
              <w:rPr>
                <w:rFonts w:ascii="Times New Roman" w:hAnsi="Times New Roman" w:cs="Times New Roman"/>
                <w:sz w:val="24"/>
                <w:szCs w:val="24"/>
              </w:rPr>
              <w:t>ления Забайкал</w:t>
            </w:r>
            <w:r w:rsidRPr="007132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3261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843" w:type="dxa"/>
            <w:shd w:val="clear" w:color="auto" w:fill="auto"/>
          </w:tcPr>
          <w:p w:rsidR="00114814" w:rsidRPr="001A2FE2" w:rsidRDefault="00114814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14814" w:rsidRPr="001A2FE2" w:rsidRDefault="00114814" w:rsidP="00B1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всего 29, 6 млн. руб.,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 счет средств Фонда – 3,7 млн. руб.</w:t>
            </w:r>
          </w:p>
        </w:tc>
        <w:tc>
          <w:tcPr>
            <w:tcW w:w="2693" w:type="dxa"/>
            <w:shd w:val="clear" w:color="auto" w:fill="auto"/>
          </w:tcPr>
          <w:p w:rsidR="00114814" w:rsidRPr="001A2FE2" w:rsidRDefault="00114814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14" w:rsidTr="006B5971">
        <w:tc>
          <w:tcPr>
            <w:tcW w:w="817" w:type="dxa"/>
            <w:shd w:val="clear" w:color="auto" w:fill="auto"/>
          </w:tcPr>
          <w:p w:rsidR="00114814" w:rsidRPr="001A2FE2" w:rsidRDefault="00114814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71" w:type="dxa"/>
            <w:shd w:val="clear" w:color="auto" w:fill="auto"/>
          </w:tcPr>
          <w:p w:rsidR="00114814" w:rsidRPr="001A2FE2" w:rsidRDefault="00114814" w:rsidP="0068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24">
              <w:rPr>
                <w:rFonts w:ascii="Times New Roman" w:hAnsi="Times New Roman"/>
                <w:sz w:val="24"/>
                <w:szCs w:val="24"/>
              </w:rPr>
              <w:t>Создание условий для максимального развития реабилитационного потенциала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224">
              <w:rPr>
                <w:rFonts w:ascii="Times New Roman" w:hAnsi="Times New Roman"/>
                <w:sz w:val="24"/>
                <w:szCs w:val="24"/>
              </w:rPr>
              <w:t>воспитанников детского дома-интерната для умственно отсталых детей в целях их подготовки к самостоятельной жизни по достижении 18 лет</w:t>
            </w:r>
          </w:p>
        </w:tc>
        <w:tc>
          <w:tcPr>
            <w:tcW w:w="2126" w:type="dxa"/>
            <w:shd w:val="clear" w:color="auto" w:fill="auto"/>
          </w:tcPr>
          <w:p w:rsidR="00114814" w:rsidRPr="001A2FE2" w:rsidRDefault="00114814" w:rsidP="006B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14814" w:rsidRPr="006D1243" w:rsidRDefault="00114814" w:rsidP="00B2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3685" w:type="dxa"/>
            <w:shd w:val="clear" w:color="auto" w:fill="auto"/>
          </w:tcPr>
          <w:p w:rsidR="00114814" w:rsidRPr="006D1243" w:rsidRDefault="00114814" w:rsidP="00B21151">
            <w:pPr>
              <w:pStyle w:val="Iauiue"/>
              <w:tabs>
                <w:tab w:val="left" w:pos="0"/>
                <w:tab w:val="left" w:pos="851"/>
              </w:tabs>
              <w:rPr>
                <w:sz w:val="24"/>
                <w:szCs w:val="24"/>
                <w:lang w:val="ru-RU"/>
              </w:rPr>
            </w:pPr>
            <w:r w:rsidRPr="006D1243">
              <w:rPr>
                <w:sz w:val="24"/>
                <w:szCs w:val="24"/>
                <w:lang w:val="ru-RU"/>
              </w:rPr>
              <w:t xml:space="preserve">Созданы условия для </w:t>
            </w:r>
            <w:proofErr w:type="spellStart"/>
            <w:r w:rsidRPr="006D1243">
              <w:rPr>
                <w:sz w:val="24"/>
                <w:szCs w:val="24"/>
                <w:lang w:val="ru-RU"/>
              </w:rPr>
              <w:t>максмал</w:t>
            </w:r>
            <w:r w:rsidRPr="006D1243">
              <w:rPr>
                <w:sz w:val="24"/>
                <w:szCs w:val="24"/>
                <w:lang w:val="ru-RU"/>
              </w:rPr>
              <w:t>ь</w:t>
            </w:r>
            <w:r w:rsidRPr="006D1243">
              <w:rPr>
                <w:sz w:val="24"/>
                <w:szCs w:val="24"/>
                <w:lang w:val="ru-RU"/>
              </w:rPr>
              <w:t>ного</w:t>
            </w:r>
            <w:proofErr w:type="spellEnd"/>
            <w:r w:rsidRPr="006D1243">
              <w:rPr>
                <w:sz w:val="24"/>
                <w:szCs w:val="24"/>
                <w:lang w:val="ru-RU"/>
              </w:rPr>
              <w:t xml:space="preserve"> развития реабилитационн</w:t>
            </w:r>
            <w:r w:rsidRPr="006D1243">
              <w:rPr>
                <w:sz w:val="24"/>
                <w:szCs w:val="24"/>
                <w:lang w:val="ru-RU"/>
              </w:rPr>
              <w:t>о</w:t>
            </w:r>
            <w:r w:rsidRPr="006D1243">
              <w:rPr>
                <w:sz w:val="24"/>
                <w:szCs w:val="24"/>
                <w:lang w:val="ru-RU"/>
              </w:rPr>
              <w:t>го потенциала воспитанников детского дома-интерната (32 чел.) в целях их подготовки к с</w:t>
            </w:r>
            <w:r w:rsidRPr="006D1243">
              <w:rPr>
                <w:sz w:val="24"/>
                <w:szCs w:val="24"/>
                <w:lang w:val="ru-RU"/>
              </w:rPr>
              <w:t>а</w:t>
            </w:r>
            <w:r w:rsidRPr="006D1243">
              <w:rPr>
                <w:sz w:val="24"/>
                <w:szCs w:val="24"/>
                <w:lang w:val="ru-RU"/>
              </w:rPr>
              <w:t>мостоятельной жизни по дост</w:t>
            </w:r>
            <w:r w:rsidRPr="006D1243">
              <w:rPr>
                <w:sz w:val="24"/>
                <w:szCs w:val="24"/>
                <w:lang w:val="ru-RU"/>
              </w:rPr>
              <w:t>и</w:t>
            </w:r>
            <w:r w:rsidRPr="006D1243">
              <w:rPr>
                <w:sz w:val="24"/>
                <w:szCs w:val="24"/>
                <w:lang w:val="ru-RU"/>
              </w:rPr>
              <w:t>жении 18 лет:</w:t>
            </w:r>
          </w:p>
          <w:p w:rsidR="00114814" w:rsidRPr="006D1243" w:rsidRDefault="00114814" w:rsidP="00B21151">
            <w:pPr>
              <w:pStyle w:val="Iauiue"/>
              <w:tabs>
                <w:tab w:val="left" w:pos="0"/>
                <w:tab w:val="left" w:pos="1134"/>
              </w:tabs>
              <w:ind w:firstLine="175"/>
              <w:rPr>
                <w:sz w:val="24"/>
                <w:szCs w:val="24"/>
                <w:lang w:val="ru-RU"/>
              </w:rPr>
            </w:pPr>
            <w:r w:rsidRPr="006D1243">
              <w:rPr>
                <w:sz w:val="24"/>
                <w:szCs w:val="24"/>
                <w:lang w:val="ru-RU"/>
              </w:rPr>
              <w:t xml:space="preserve">1) </w:t>
            </w:r>
            <w:proofErr w:type="gramStart"/>
            <w:r w:rsidRPr="006D1243">
              <w:rPr>
                <w:sz w:val="24"/>
                <w:szCs w:val="24"/>
                <w:lang w:val="ru-RU"/>
              </w:rPr>
              <w:t>обучены</w:t>
            </w:r>
            <w:proofErr w:type="gramEnd"/>
            <w:r w:rsidRPr="006D1243">
              <w:rPr>
                <w:sz w:val="24"/>
                <w:szCs w:val="24"/>
                <w:lang w:val="ru-RU"/>
              </w:rPr>
              <w:t xml:space="preserve"> 35 специалистов;</w:t>
            </w:r>
          </w:p>
          <w:p w:rsidR="00114814" w:rsidRPr="006D1243" w:rsidRDefault="00114814" w:rsidP="00B21151">
            <w:pPr>
              <w:pStyle w:val="Iauiue"/>
              <w:tabs>
                <w:tab w:val="left" w:pos="0"/>
                <w:tab w:val="left" w:pos="1134"/>
              </w:tabs>
              <w:ind w:firstLine="175"/>
              <w:rPr>
                <w:sz w:val="24"/>
                <w:szCs w:val="24"/>
                <w:lang w:val="ru-RU"/>
              </w:rPr>
            </w:pPr>
            <w:proofErr w:type="gramStart"/>
            <w:r w:rsidRPr="006D1243">
              <w:rPr>
                <w:sz w:val="24"/>
                <w:szCs w:val="24"/>
                <w:lang w:val="ru-RU"/>
              </w:rPr>
              <w:t>2) апробированы и внедряются 10 технологий (программ) соц</w:t>
            </w:r>
            <w:r w:rsidRPr="006D1243">
              <w:rPr>
                <w:sz w:val="24"/>
                <w:szCs w:val="24"/>
                <w:lang w:val="ru-RU"/>
              </w:rPr>
              <w:t>и</w:t>
            </w:r>
            <w:r w:rsidRPr="006D1243">
              <w:rPr>
                <w:sz w:val="24"/>
                <w:szCs w:val="24"/>
                <w:lang w:val="ru-RU"/>
              </w:rPr>
              <w:t>альной реабилитации воспита</w:t>
            </w:r>
            <w:r w:rsidRPr="006D1243">
              <w:rPr>
                <w:sz w:val="24"/>
                <w:szCs w:val="24"/>
                <w:lang w:val="ru-RU"/>
              </w:rPr>
              <w:t>н</w:t>
            </w:r>
            <w:r w:rsidRPr="006D1243">
              <w:rPr>
                <w:sz w:val="24"/>
                <w:szCs w:val="24"/>
                <w:lang w:val="ru-RU"/>
              </w:rPr>
              <w:t xml:space="preserve">ников и выпускников детского дома-интерната; </w:t>
            </w:r>
            <w:proofErr w:type="gramEnd"/>
          </w:p>
          <w:p w:rsidR="00114814" w:rsidRPr="006D1243" w:rsidRDefault="00114814" w:rsidP="00B21151">
            <w:pPr>
              <w:ind w:firstLine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3) функционируют 5 учебно-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трудовых мастерских для фо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мирования и закрепления труд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вых навыков воспитанников и выпускников детского дома-интерната</w:t>
            </w:r>
          </w:p>
        </w:tc>
        <w:tc>
          <w:tcPr>
            <w:tcW w:w="2693" w:type="dxa"/>
            <w:shd w:val="clear" w:color="auto" w:fill="auto"/>
          </w:tcPr>
          <w:p w:rsidR="00114814" w:rsidRPr="001A2FE2" w:rsidRDefault="00114814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14" w:rsidTr="006B5971">
        <w:tc>
          <w:tcPr>
            <w:tcW w:w="817" w:type="dxa"/>
            <w:shd w:val="clear" w:color="auto" w:fill="auto"/>
          </w:tcPr>
          <w:p w:rsidR="00114814" w:rsidRPr="001A2FE2" w:rsidRDefault="00114814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571" w:type="dxa"/>
            <w:shd w:val="clear" w:color="auto" w:fill="auto"/>
          </w:tcPr>
          <w:p w:rsidR="00114814" w:rsidRPr="001A2FE2" w:rsidRDefault="00114814" w:rsidP="0068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24">
              <w:rPr>
                <w:rFonts w:ascii="Times New Roman" w:hAnsi="Times New Roman"/>
                <w:sz w:val="24"/>
                <w:szCs w:val="24"/>
              </w:rPr>
              <w:t>Разработка и реализация индивидуальных программ подготовки детей-инвалидов старше 14 лет, воспитывающихся в доме-интернате для умственно отсталых детей, к самостоятельной жизни вне интерна</w:t>
            </w:r>
            <w:r w:rsidRPr="00654224">
              <w:rPr>
                <w:rFonts w:ascii="Times New Roman" w:hAnsi="Times New Roman"/>
                <w:sz w:val="24"/>
                <w:szCs w:val="24"/>
              </w:rPr>
              <w:t>т</w:t>
            </w:r>
            <w:r w:rsidRPr="00654224">
              <w:rPr>
                <w:rFonts w:ascii="Times New Roman" w:hAnsi="Times New Roman"/>
                <w:sz w:val="24"/>
                <w:szCs w:val="24"/>
              </w:rPr>
              <w:t>ного учреждения</w:t>
            </w:r>
          </w:p>
        </w:tc>
        <w:tc>
          <w:tcPr>
            <w:tcW w:w="2126" w:type="dxa"/>
            <w:shd w:val="clear" w:color="auto" w:fill="auto"/>
          </w:tcPr>
          <w:p w:rsidR="00114814" w:rsidRPr="001A2FE2" w:rsidRDefault="00114814" w:rsidP="006B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14814" w:rsidRPr="0068534E" w:rsidRDefault="00114814" w:rsidP="00B2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4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3685" w:type="dxa"/>
            <w:shd w:val="clear" w:color="auto" w:fill="auto"/>
          </w:tcPr>
          <w:p w:rsidR="00114814" w:rsidRPr="0068534E" w:rsidRDefault="00114814" w:rsidP="00B21151">
            <w:pPr>
              <w:pStyle w:val="Iauiue"/>
              <w:tabs>
                <w:tab w:val="left" w:pos="993"/>
              </w:tabs>
              <w:ind w:firstLine="175"/>
              <w:rPr>
                <w:b/>
                <w:sz w:val="24"/>
                <w:szCs w:val="24"/>
                <w:lang w:val="ru-RU"/>
              </w:rPr>
            </w:pPr>
            <w:r w:rsidRPr="0068534E">
              <w:rPr>
                <w:sz w:val="24"/>
                <w:szCs w:val="24"/>
                <w:lang w:val="ru-RU"/>
              </w:rPr>
              <w:t xml:space="preserve">На воспитанников разработаны индивидуальные программы подготовки к самостоятельной жизни вне </w:t>
            </w:r>
            <w:proofErr w:type="spellStart"/>
            <w:r w:rsidRPr="0068534E">
              <w:rPr>
                <w:sz w:val="24"/>
                <w:szCs w:val="24"/>
                <w:lang w:val="ru-RU"/>
              </w:rPr>
              <w:t>интернатного</w:t>
            </w:r>
            <w:proofErr w:type="spellEnd"/>
            <w:r w:rsidRPr="0068534E">
              <w:rPr>
                <w:sz w:val="24"/>
                <w:szCs w:val="24"/>
                <w:lang w:val="ru-RU"/>
              </w:rPr>
              <w:t xml:space="preserve"> учр</w:t>
            </w:r>
            <w:r w:rsidRPr="0068534E">
              <w:rPr>
                <w:sz w:val="24"/>
                <w:szCs w:val="24"/>
                <w:lang w:val="ru-RU"/>
              </w:rPr>
              <w:t>е</w:t>
            </w:r>
            <w:r w:rsidRPr="0068534E">
              <w:rPr>
                <w:sz w:val="24"/>
                <w:szCs w:val="24"/>
                <w:lang w:val="ru-RU"/>
              </w:rPr>
              <w:t>ждения, в рамках реализации программ достигнуты следу</w:t>
            </w:r>
            <w:r w:rsidRPr="0068534E">
              <w:rPr>
                <w:sz w:val="24"/>
                <w:szCs w:val="24"/>
                <w:lang w:val="ru-RU"/>
              </w:rPr>
              <w:t>ю</w:t>
            </w:r>
            <w:r w:rsidRPr="0068534E">
              <w:rPr>
                <w:sz w:val="24"/>
                <w:szCs w:val="24"/>
                <w:lang w:val="ru-RU"/>
              </w:rPr>
              <w:t>щие результаты:</w:t>
            </w:r>
          </w:p>
          <w:p w:rsidR="00114814" w:rsidRPr="0068534E" w:rsidRDefault="00114814" w:rsidP="00B21151">
            <w:pPr>
              <w:ind w:firstLine="17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привитие 32 детям-инвалидам, проживающим в детском доме-интернате, умений и навыков, необходимых для самостоятел</w:t>
            </w:r>
            <w:r w:rsidRPr="00685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85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проживания;</w:t>
            </w:r>
          </w:p>
          <w:p w:rsidR="00114814" w:rsidRPr="0068534E" w:rsidRDefault="00114814" w:rsidP="00B21151">
            <w:pPr>
              <w:ind w:firstLine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5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максимальное развитие у 32 д</w:t>
            </w:r>
            <w:r w:rsidRPr="00685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5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тей-инвалидов, проживающих в доме-интернате для умственно отсталых детей, индивидуально-личностных качеств, необход</w:t>
            </w:r>
            <w:r w:rsidRPr="00685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85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мых для самостоятельного пр</w:t>
            </w:r>
            <w:r w:rsidRPr="00685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5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живания</w:t>
            </w:r>
          </w:p>
        </w:tc>
        <w:tc>
          <w:tcPr>
            <w:tcW w:w="2693" w:type="dxa"/>
            <w:shd w:val="clear" w:color="auto" w:fill="auto"/>
          </w:tcPr>
          <w:p w:rsidR="00114814" w:rsidRPr="001A2FE2" w:rsidRDefault="00114814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14" w:rsidTr="006B5971">
        <w:trPr>
          <w:trHeight w:val="643"/>
        </w:trPr>
        <w:tc>
          <w:tcPr>
            <w:tcW w:w="817" w:type="dxa"/>
            <w:shd w:val="clear" w:color="auto" w:fill="auto"/>
          </w:tcPr>
          <w:p w:rsidR="00114814" w:rsidRPr="001A2FE2" w:rsidRDefault="00114814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1" w:type="dxa"/>
            <w:shd w:val="clear" w:color="auto" w:fill="auto"/>
          </w:tcPr>
          <w:p w:rsidR="00114814" w:rsidRPr="008306B7" w:rsidRDefault="00114814" w:rsidP="00B306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06B7">
              <w:rPr>
                <w:rFonts w:ascii="Times New Roman" w:hAnsi="Times New Roman"/>
                <w:b/>
                <w:sz w:val="24"/>
                <w:szCs w:val="24"/>
              </w:rPr>
              <w:t>Подпрограмма «Новая семья».</w:t>
            </w:r>
          </w:p>
        </w:tc>
        <w:tc>
          <w:tcPr>
            <w:tcW w:w="2126" w:type="dxa"/>
            <w:shd w:val="clear" w:color="auto" w:fill="auto"/>
          </w:tcPr>
          <w:p w:rsidR="00114814" w:rsidRPr="00681285" w:rsidRDefault="00114814" w:rsidP="006B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>ной защиты нас</w:t>
            </w: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>абайкал</w:t>
            </w: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  <w:p w:rsidR="00114814" w:rsidRPr="001A2FE2" w:rsidRDefault="00114814" w:rsidP="006B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14814" w:rsidRPr="001A2FE2" w:rsidRDefault="00114814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14814" w:rsidRPr="001A2FE2" w:rsidRDefault="00114814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всего 29,13 млн. руб.,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 счет средств Фонда 5,24 млн. руб.</w:t>
            </w:r>
          </w:p>
        </w:tc>
        <w:tc>
          <w:tcPr>
            <w:tcW w:w="2693" w:type="dxa"/>
            <w:shd w:val="clear" w:color="auto" w:fill="auto"/>
          </w:tcPr>
          <w:p w:rsidR="00114814" w:rsidRPr="001A2FE2" w:rsidRDefault="00114814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14" w:rsidTr="006B5971">
        <w:tc>
          <w:tcPr>
            <w:tcW w:w="817" w:type="dxa"/>
            <w:shd w:val="clear" w:color="auto" w:fill="auto"/>
          </w:tcPr>
          <w:p w:rsidR="00114814" w:rsidRPr="001A2FE2" w:rsidRDefault="00114814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71" w:type="dxa"/>
            <w:shd w:val="clear" w:color="auto" w:fill="auto"/>
          </w:tcPr>
          <w:p w:rsidR="00114814" w:rsidRPr="008306B7" w:rsidRDefault="00114814" w:rsidP="00B306CF">
            <w:pPr>
              <w:rPr>
                <w:rFonts w:ascii="Times New Roman" w:hAnsi="Times New Roman"/>
                <w:sz w:val="24"/>
                <w:szCs w:val="24"/>
              </w:rPr>
            </w:pPr>
            <w:r w:rsidRPr="008306B7">
              <w:rPr>
                <w:rFonts w:ascii="Times New Roman" w:hAnsi="Times New Roman"/>
                <w:sz w:val="24"/>
                <w:szCs w:val="24"/>
              </w:rPr>
              <w:t>Создание и ведение реестра граждан, л</w:t>
            </w:r>
            <w:r w:rsidRPr="008306B7">
              <w:rPr>
                <w:rFonts w:ascii="Times New Roman" w:hAnsi="Times New Roman"/>
                <w:sz w:val="24"/>
                <w:szCs w:val="24"/>
              </w:rPr>
              <w:t>и</w:t>
            </w:r>
            <w:r w:rsidRPr="008306B7">
              <w:rPr>
                <w:rFonts w:ascii="Times New Roman" w:hAnsi="Times New Roman"/>
                <w:sz w:val="24"/>
                <w:szCs w:val="24"/>
              </w:rPr>
              <w:t>шенных или ограниченных в родител</w:t>
            </w:r>
            <w:r w:rsidRPr="008306B7">
              <w:rPr>
                <w:rFonts w:ascii="Times New Roman" w:hAnsi="Times New Roman"/>
                <w:sz w:val="24"/>
                <w:szCs w:val="24"/>
              </w:rPr>
              <w:t>ь</w:t>
            </w:r>
            <w:r w:rsidRPr="008306B7">
              <w:rPr>
                <w:rFonts w:ascii="Times New Roman" w:hAnsi="Times New Roman"/>
                <w:sz w:val="24"/>
                <w:szCs w:val="24"/>
              </w:rPr>
              <w:t>ских правах.</w:t>
            </w:r>
          </w:p>
        </w:tc>
        <w:tc>
          <w:tcPr>
            <w:tcW w:w="2126" w:type="dxa"/>
            <w:shd w:val="clear" w:color="auto" w:fill="auto"/>
          </w:tcPr>
          <w:p w:rsidR="00114814" w:rsidRPr="001A2FE2" w:rsidRDefault="00114814" w:rsidP="006B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14814" w:rsidRPr="006E0EA3" w:rsidRDefault="00114814" w:rsidP="00B2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A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685" w:type="dxa"/>
            <w:shd w:val="clear" w:color="auto" w:fill="auto"/>
          </w:tcPr>
          <w:p w:rsidR="00114814" w:rsidRPr="006E0EA3" w:rsidRDefault="00114814" w:rsidP="00B21151">
            <w:pPr>
              <w:pStyle w:val="a6"/>
            </w:pPr>
            <w:r w:rsidRPr="006E0EA3">
              <w:t>Министерством совместно с о</w:t>
            </w:r>
            <w:r w:rsidRPr="006E0EA3">
              <w:t>т</w:t>
            </w:r>
            <w:r w:rsidRPr="006E0EA3">
              <w:t>делением Пенсионного фонда Российской Федерации по Заба</w:t>
            </w:r>
            <w:r w:rsidRPr="006E0EA3">
              <w:t>й</w:t>
            </w:r>
            <w:r w:rsidRPr="006E0EA3">
              <w:t>кальскому краю</w:t>
            </w:r>
            <w:r w:rsidRPr="006E0EA3">
              <w:rPr>
                <w:b/>
                <w:bCs/>
              </w:rPr>
              <w:t xml:space="preserve"> </w:t>
            </w:r>
            <w:r w:rsidRPr="006E0EA3">
              <w:t>создана реги</w:t>
            </w:r>
            <w:r w:rsidRPr="006E0EA3">
              <w:t>о</w:t>
            </w:r>
            <w:r w:rsidRPr="006E0EA3">
              <w:t>нальная база данных о гражд</w:t>
            </w:r>
            <w:r w:rsidRPr="006E0EA3">
              <w:t>а</w:t>
            </w:r>
            <w:r w:rsidRPr="006E0EA3">
              <w:lastRenderedPageBreak/>
              <w:t>нах, лишенных родительских прав.</w:t>
            </w:r>
          </w:p>
          <w:p w:rsidR="00114814" w:rsidRPr="006E0EA3" w:rsidRDefault="00114814" w:rsidP="00B21151">
            <w:pPr>
              <w:pStyle w:val="a6"/>
              <w:rPr>
                <w:color w:val="000000"/>
              </w:rPr>
            </w:pPr>
            <w:r w:rsidRPr="006E0EA3">
              <w:rPr>
                <w:color w:val="000000"/>
              </w:rPr>
              <w:t>По состоянию на 01 января 2018 года в базе данных содержатся сведения о 10 959 гражданах.</w:t>
            </w:r>
          </w:p>
          <w:p w:rsidR="00114814" w:rsidRPr="006E0EA3" w:rsidRDefault="00114814" w:rsidP="00B21151">
            <w:pPr>
              <w:pStyle w:val="a6"/>
            </w:pPr>
          </w:p>
        </w:tc>
        <w:tc>
          <w:tcPr>
            <w:tcW w:w="2693" w:type="dxa"/>
            <w:shd w:val="clear" w:color="auto" w:fill="auto"/>
          </w:tcPr>
          <w:p w:rsidR="00114814" w:rsidRPr="001A2FE2" w:rsidRDefault="00114814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14" w:rsidTr="006B5971">
        <w:tc>
          <w:tcPr>
            <w:tcW w:w="817" w:type="dxa"/>
            <w:shd w:val="clear" w:color="auto" w:fill="auto"/>
          </w:tcPr>
          <w:p w:rsidR="00114814" w:rsidRPr="001A2FE2" w:rsidRDefault="00114814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571" w:type="dxa"/>
            <w:shd w:val="clear" w:color="auto" w:fill="auto"/>
          </w:tcPr>
          <w:p w:rsidR="00114814" w:rsidRPr="008306B7" w:rsidRDefault="00114814" w:rsidP="00B306CF">
            <w:pPr>
              <w:rPr>
                <w:rFonts w:ascii="Times New Roman" w:hAnsi="Times New Roman"/>
                <w:sz w:val="24"/>
                <w:szCs w:val="24"/>
              </w:rPr>
            </w:pPr>
            <w:r w:rsidRPr="008306B7">
              <w:rPr>
                <w:rFonts w:ascii="Times New Roman" w:eastAsia="Calibri" w:hAnsi="Times New Roman"/>
                <w:bCs/>
                <w:sz w:val="24"/>
                <w:szCs w:val="24"/>
              </w:rPr>
              <w:t>Реализация проекта «Видеоанкета ребе</w:t>
            </w:r>
            <w:r w:rsidRPr="008306B7">
              <w:rPr>
                <w:rFonts w:ascii="Times New Roman" w:eastAsia="Calibri" w:hAnsi="Times New Roman"/>
                <w:bCs/>
                <w:sz w:val="24"/>
                <w:szCs w:val="24"/>
              </w:rPr>
              <w:t>н</w:t>
            </w:r>
            <w:r w:rsidRPr="008306B7">
              <w:rPr>
                <w:rFonts w:ascii="Times New Roman" w:eastAsia="Calibri" w:hAnsi="Times New Roman"/>
                <w:bCs/>
                <w:sz w:val="24"/>
                <w:szCs w:val="24"/>
              </w:rPr>
              <w:t>ка»</w:t>
            </w:r>
          </w:p>
        </w:tc>
        <w:tc>
          <w:tcPr>
            <w:tcW w:w="2126" w:type="dxa"/>
            <w:shd w:val="clear" w:color="auto" w:fill="auto"/>
          </w:tcPr>
          <w:p w:rsidR="00114814" w:rsidRPr="001A2FE2" w:rsidRDefault="00114814" w:rsidP="006B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14814" w:rsidRPr="006E0EA3" w:rsidRDefault="00114814" w:rsidP="00B2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A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685" w:type="dxa"/>
            <w:shd w:val="clear" w:color="auto" w:fill="auto"/>
          </w:tcPr>
          <w:p w:rsidR="00114814" w:rsidRPr="006E0EA3" w:rsidRDefault="00114814" w:rsidP="00B21151">
            <w:pPr>
              <w:pStyle w:val="a6"/>
            </w:pPr>
            <w:r w:rsidRPr="006E0EA3">
              <w:t>Размещено в СМИ и сети «И</w:t>
            </w:r>
            <w:r w:rsidRPr="006E0EA3">
              <w:t>н</w:t>
            </w:r>
            <w:r w:rsidRPr="006E0EA3">
              <w:t>тернет» 1186 сюжетов о детях-сиротах, в том числе 431 виде</w:t>
            </w:r>
            <w:r w:rsidRPr="006E0EA3">
              <w:t>о</w:t>
            </w:r>
            <w:r w:rsidRPr="006E0EA3">
              <w:t>сюжет в 2017 году;</w:t>
            </w:r>
          </w:p>
          <w:p w:rsidR="00114814" w:rsidRPr="006E0EA3" w:rsidRDefault="00114814" w:rsidP="00B21151">
            <w:pPr>
              <w:pStyle w:val="a6"/>
            </w:pPr>
            <w:r w:rsidRPr="006E0EA3">
              <w:t>устройство в семьи в 2017 году 274 детей, из числа детей, свед</w:t>
            </w:r>
            <w:r w:rsidRPr="006E0EA3">
              <w:t>е</w:t>
            </w:r>
            <w:r w:rsidRPr="006E0EA3">
              <w:t xml:space="preserve">ния о которых опубликованы на сайтах Министерства, </w:t>
            </w:r>
            <w:r w:rsidRPr="006E0EA3">
              <w:rPr>
                <w:color w:val="000000"/>
              </w:rPr>
              <w:t>Благотв</w:t>
            </w:r>
            <w:r w:rsidRPr="006E0EA3">
              <w:rPr>
                <w:color w:val="000000"/>
              </w:rPr>
              <w:t>о</w:t>
            </w:r>
            <w:r w:rsidRPr="006E0EA3">
              <w:rPr>
                <w:color w:val="000000"/>
              </w:rPr>
              <w:t>рительного фонда «Измени одну жизнь», СМИ, социальных сетях, или показаны на телевидении.</w:t>
            </w:r>
          </w:p>
          <w:p w:rsidR="00114814" w:rsidRPr="006E0EA3" w:rsidRDefault="00114814" w:rsidP="00B21151">
            <w:pPr>
              <w:pStyle w:val="a6"/>
            </w:pPr>
            <w:r w:rsidRPr="006E0EA3">
              <w:t>снижение количества детей, с</w:t>
            </w:r>
            <w:r w:rsidRPr="006E0EA3">
              <w:t>о</w:t>
            </w:r>
            <w:r w:rsidRPr="006E0EA3">
              <w:t>стоящих на учете в региональном банке данных о детях, оставши</w:t>
            </w:r>
            <w:r w:rsidRPr="006E0EA3">
              <w:t>х</w:t>
            </w:r>
            <w:r w:rsidRPr="006E0EA3">
              <w:t>ся без попечения родителей, и нуждающихся в устройстве в с</w:t>
            </w:r>
            <w:r w:rsidRPr="006E0EA3">
              <w:t>е</w:t>
            </w:r>
            <w:r w:rsidRPr="006E0EA3">
              <w:t xml:space="preserve">мьи в 2017 году с 1944 до 1720 человек. </w:t>
            </w:r>
          </w:p>
        </w:tc>
        <w:tc>
          <w:tcPr>
            <w:tcW w:w="2693" w:type="dxa"/>
            <w:shd w:val="clear" w:color="auto" w:fill="auto"/>
          </w:tcPr>
          <w:p w:rsidR="00114814" w:rsidRPr="001A2FE2" w:rsidRDefault="00114814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14" w:rsidTr="006B5971">
        <w:tc>
          <w:tcPr>
            <w:tcW w:w="817" w:type="dxa"/>
            <w:shd w:val="clear" w:color="auto" w:fill="auto"/>
          </w:tcPr>
          <w:p w:rsidR="00114814" w:rsidRPr="001A2FE2" w:rsidRDefault="00114814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71" w:type="dxa"/>
            <w:shd w:val="clear" w:color="auto" w:fill="auto"/>
          </w:tcPr>
          <w:p w:rsidR="00114814" w:rsidRPr="008306B7" w:rsidRDefault="00114814" w:rsidP="00B306C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306B7">
              <w:rPr>
                <w:rFonts w:ascii="Times New Roman" w:eastAsia="Calibri" w:hAnsi="Times New Roman"/>
                <w:sz w:val="24"/>
                <w:szCs w:val="24"/>
              </w:rPr>
              <w:t>Обучение специалистов «Школы подг</w:t>
            </w:r>
            <w:r w:rsidRPr="008306B7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306B7">
              <w:rPr>
                <w:rFonts w:ascii="Times New Roman" w:eastAsia="Calibri" w:hAnsi="Times New Roman"/>
                <w:sz w:val="24"/>
                <w:szCs w:val="24"/>
              </w:rPr>
              <w:t>товки приемных родителей» и «Службы сопровождения замещающих семей» по теме: «Обеспечение защиты прав и инт</w:t>
            </w:r>
            <w:r w:rsidRPr="008306B7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8306B7">
              <w:rPr>
                <w:rFonts w:ascii="Times New Roman" w:eastAsia="Calibri" w:hAnsi="Times New Roman"/>
                <w:sz w:val="24"/>
                <w:szCs w:val="24"/>
              </w:rPr>
              <w:t>ресов несовершеннолетних» по програ</w:t>
            </w:r>
            <w:r w:rsidRPr="008306B7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8306B7">
              <w:rPr>
                <w:rFonts w:ascii="Times New Roman" w:eastAsia="Calibri" w:hAnsi="Times New Roman"/>
                <w:sz w:val="24"/>
                <w:szCs w:val="24"/>
              </w:rPr>
              <w:t>ме,  рассчитанной на  72 часа.</w:t>
            </w:r>
          </w:p>
          <w:p w:rsidR="00114814" w:rsidRPr="008306B7" w:rsidRDefault="00114814" w:rsidP="00B306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14814" w:rsidRPr="001A2FE2" w:rsidRDefault="00114814" w:rsidP="006B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14814" w:rsidRPr="006E0EA3" w:rsidRDefault="00114814" w:rsidP="00B2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A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3685" w:type="dxa"/>
            <w:shd w:val="clear" w:color="auto" w:fill="auto"/>
          </w:tcPr>
          <w:p w:rsidR="00114814" w:rsidRPr="006E0EA3" w:rsidRDefault="00114814" w:rsidP="00B21151">
            <w:pPr>
              <w:pStyle w:val="a6"/>
              <w:rPr>
                <w:color w:val="000000"/>
              </w:rPr>
            </w:pPr>
            <w:r w:rsidRPr="006E0EA3">
              <w:rPr>
                <w:color w:val="000000"/>
              </w:rPr>
              <w:t>В настоящее время в крае фун</w:t>
            </w:r>
            <w:r w:rsidRPr="006E0EA3">
              <w:rPr>
                <w:color w:val="000000"/>
              </w:rPr>
              <w:t>к</w:t>
            </w:r>
            <w:r w:rsidRPr="006E0EA3">
              <w:rPr>
                <w:color w:val="000000"/>
              </w:rPr>
              <w:t>ционирует 20 Служб по подг</w:t>
            </w:r>
            <w:r w:rsidRPr="006E0EA3">
              <w:rPr>
                <w:color w:val="000000"/>
              </w:rPr>
              <w:t>о</w:t>
            </w:r>
            <w:r w:rsidRPr="006E0EA3">
              <w:rPr>
                <w:color w:val="000000"/>
              </w:rPr>
              <w:t>товке приемных родителей и с</w:t>
            </w:r>
            <w:r w:rsidRPr="006E0EA3">
              <w:rPr>
                <w:color w:val="000000"/>
              </w:rPr>
              <w:t>о</w:t>
            </w:r>
            <w:r w:rsidRPr="006E0EA3">
              <w:rPr>
                <w:color w:val="000000"/>
              </w:rPr>
              <w:t>провождению замещающих с</w:t>
            </w:r>
            <w:r w:rsidRPr="006E0EA3">
              <w:rPr>
                <w:color w:val="000000"/>
              </w:rPr>
              <w:t>е</w:t>
            </w:r>
            <w:r w:rsidRPr="006E0EA3">
              <w:rPr>
                <w:color w:val="000000"/>
              </w:rPr>
              <w:t>мей, которые охватывают все 35 муниципальных районов и г</w:t>
            </w:r>
            <w:r w:rsidRPr="006E0EA3">
              <w:rPr>
                <w:color w:val="000000"/>
              </w:rPr>
              <w:t>о</w:t>
            </w:r>
            <w:r w:rsidRPr="006E0EA3">
              <w:rPr>
                <w:color w:val="000000"/>
              </w:rPr>
              <w:t>родских округов края.</w:t>
            </w:r>
          </w:p>
          <w:p w:rsidR="00114814" w:rsidRPr="006E0EA3" w:rsidRDefault="00114814" w:rsidP="00B21151">
            <w:pPr>
              <w:pStyle w:val="a6"/>
            </w:pPr>
          </w:p>
          <w:p w:rsidR="00114814" w:rsidRPr="006E0EA3" w:rsidRDefault="00114814" w:rsidP="00B21151">
            <w:pPr>
              <w:pStyle w:val="a6"/>
            </w:pPr>
            <w:r w:rsidRPr="006E0EA3">
              <w:t>В 2017 году обучено 617 канд</w:t>
            </w:r>
            <w:r w:rsidRPr="006E0EA3">
              <w:t>и</w:t>
            </w:r>
            <w:r w:rsidRPr="006E0EA3">
              <w:t>датов в приемные родители;</w:t>
            </w:r>
          </w:p>
          <w:p w:rsidR="00114814" w:rsidRPr="006E0EA3" w:rsidRDefault="00114814" w:rsidP="00B21151">
            <w:pPr>
              <w:pStyle w:val="a6"/>
            </w:pPr>
            <w:r w:rsidRPr="006E0EA3">
              <w:t>устройство в 2017 году детей в семьи 335 кандидатов в прие</w:t>
            </w:r>
            <w:r w:rsidRPr="006E0EA3">
              <w:t>м</w:t>
            </w:r>
            <w:r w:rsidRPr="006E0EA3">
              <w:lastRenderedPageBreak/>
              <w:t>ные родители.</w:t>
            </w:r>
          </w:p>
          <w:p w:rsidR="00114814" w:rsidRPr="006E0EA3" w:rsidRDefault="00114814" w:rsidP="00B21151">
            <w:pPr>
              <w:pStyle w:val="a6"/>
            </w:pPr>
            <w:r w:rsidRPr="006E0EA3">
              <w:rPr>
                <w:color w:val="000000"/>
              </w:rPr>
              <w:t>Министерством проводится р</w:t>
            </w:r>
            <w:r w:rsidRPr="006E0EA3">
              <w:rPr>
                <w:color w:val="000000"/>
              </w:rPr>
              <w:t>а</w:t>
            </w:r>
            <w:r w:rsidRPr="006E0EA3">
              <w:rPr>
                <w:color w:val="000000"/>
              </w:rPr>
              <w:t xml:space="preserve">бота по сопровождению </w:t>
            </w:r>
            <w:r w:rsidRPr="006E0EA3">
              <w:t>39 с</w:t>
            </w:r>
            <w:r w:rsidRPr="006E0EA3">
              <w:t>е</w:t>
            </w:r>
            <w:r w:rsidRPr="006E0EA3">
              <w:t>мей, которые в настоящий м</w:t>
            </w:r>
            <w:r w:rsidRPr="006E0EA3">
              <w:t>о</w:t>
            </w:r>
            <w:r w:rsidRPr="006E0EA3">
              <w:t xml:space="preserve">мент оформляют документы по приему детей в свои семьи. </w:t>
            </w:r>
          </w:p>
        </w:tc>
        <w:tc>
          <w:tcPr>
            <w:tcW w:w="2693" w:type="dxa"/>
            <w:shd w:val="clear" w:color="auto" w:fill="auto"/>
          </w:tcPr>
          <w:p w:rsidR="00114814" w:rsidRPr="001A2FE2" w:rsidRDefault="00114814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971" w:rsidRDefault="006B597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971" w:rsidRDefault="006B597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971" w:rsidRDefault="006B597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117" w:type="dxa"/>
        <w:tblBorders>
          <w:top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182"/>
      </w:tblGrid>
      <w:tr w:rsidR="006B5971" w:rsidTr="006B5971">
        <w:trPr>
          <w:trHeight w:val="100"/>
        </w:trPr>
        <w:tc>
          <w:tcPr>
            <w:tcW w:w="7182" w:type="dxa"/>
          </w:tcPr>
          <w:p w:rsidR="006B5971" w:rsidRDefault="006B5971" w:rsidP="00B3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05FA" w:rsidRPr="00B3579F" w:rsidRDefault="00BE05FA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E05FA" w:rsidRPr="00B3579F" w:rsidSect="00D90808">
      <w:pgSz w:w="16838" w:h="11906" w:orient="landscape"/>
      <w:pgMar w:top="102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50D7"/>
    <w:rsid w:val="00006B3E"/>
    <w:rsid w:val="00014BD3"/>
    <w:rsid w:val="000232D5"/>
    <w:rsid w:val="00052C83"/>
    <w:rsid w:val="00066A04"/>
    <w:rsid w:val="00076795"/>
    <w:rsid w:val="000A156A"/>
    <w:rsid w:val="000A7B20"/>
    <w:rsid w:val="000B68BD"/>
    <w:rsid w:val="00114814"/>
    <w:rsid w:val="00151E6A"/>
    <w:rsid w:val="001A2FE2"/>
    <w:rsid w:val="001B5AC3"/>
    <w:rsid w:val="001D6848"/>
    <w:rsid w:val="001D7C0F"/>
    <w:rsid w:val="001E0DF9"/>
    <w:rsid w:val="001F1C22"/>
    <w:rsid w:val="00221BCF"/>
    <w:rsid w:val="00231D03"/>
    <w:rsid w:val="0026600A"/>
    <w:rsid w:val="002B2BB2"/>
    <w:rsid w:val="002C5242"/>
    <w:rsid w:val="002D5DDF"/>
    <w:rsid w:val="002D67A4"/>
    <w:rsid w:val="0030112F"/>
    <w:rsid w:val="00303012"/>
    <w:rsid w:val="00304F61"/>
    <w:rsid w:val="003E6B21"/>
    <w:rsid w:val="00444774"/>
    <w:rsid w:val="00450133"/>
    <w:rsid w:val="00453356"/>
    <w:rsid w:val="004F7F1D"/>
    <w:rsid w:val="00555321"/>
    <w:rsid w:val="00563AAD"/>
    <w:rsid w:val="00577402"/>
    <w:rsid w:val="005C210A"/>
    <w:rsid w:val="006222A9"/>
    <w:rsid w:val="00645CBD"/>
    <w:rsid w:val="00681285"/>
    <w:rsid w:val="00681787"/>
    <w:rsid w:val="00684CB9"/>
    <w:rsid w:val="006A1933"/>
    <w:rsid w:val="006B5971"/>
    <w:rsid w:val="006C3447"/>
    <w:rsid w:val="006D402A"/>
    <w:rsid w:val="006E5AE8"/>
    <w:rsid w:val="0074645D"/>
    <w:rsid w:val="00806712"/>
    <w:rsid w:val="008250D7"/>
    <w:rsid w:val="00827F29"/>
    <w:rsid w:val="008F1432"/>
    <w:rsid w:val="009816F9"/>
    <w:rsid w:val="009B2655"/>
    <w:rsid w:val="00A65A9D"/>
    <w:rsid w:val="00A81751"/>
    <w:rsid w:val="00A85318"/>
    <w:rsid w:val="00A975FB"/>
    <w:rsid w:val="00AA57BF"/>
    <w:rsid w:val="00AD2EBE"/>
    <w:rsid w:val="00AF60C4"/>
    <w:rsid w:val="00B13A45"/>
    <w:rsid w:val="00B1496C"/>
    <w:rsid w:val="00B306CF"/>
    <w:rsid w:val="00B3579F"/>
    <w:rsid w:val="00B740F4"/>
    <w:rsid w:val="00BA4FA7"/>
    <w:rsid w:val="00BB1793"/>
    <w:rsid w:val="00BE05FA"/>
    <w:rsid w:val="00CF1DB6"/>
    <w:rsid w:val="00CF5A61"/>
    <w:rsid w:val="00D3492C"/>
    <w:rsid w:val="00D54C45"/>
    <w:rsid w:val="00D6111C"/>
    <w:rsid w:val="00D6553D"/>
    <w:rsid w:val="00D90808"/>
    <w:rsid w:val="00DF2684"/>
    <w:rsid w:val="00E6460F"/>
    <w:rsid w:val="00E7270F"/>
    <w:rsid w:val="00EC418F"/>
    <w:rsid w:val="00EE272B"/>
    <w:rsid w:val="00EE2B1E"/>
    <w:rsid w:val="00F102E5"/>
    <w:rsid w:val="00FA68CA"/>
    <w:rsid w:val="00FC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F4"/>
  </w:style>
  <w:style w:type="paragraph" w:styleId="4">
    <w:name w:val="heading 4"/>
    <w:basedOn w:val="a"/>
    <w:next w:val="a"/>
    <w:link w:val="40"/>
    <w:qFormat/>
    <w:rsid w:val="00450133"/>
    <w:pPr>
      <w:keepNext/>
      <w:keepLines/>
      <w:spacing w:before="200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7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2FE2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30112F"/>
    <w:pPr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011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066A0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5013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Iauiue">
    <w:name w:val="Iau?iue"/>
    <w:rsid w:val="00114814"/>
    <w:pPr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7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2FE2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30112F"/>
    <w:pPr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011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066A0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03E52-9C3F-4F25-9FC2-BC14BD4D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10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Чахирева</dc:creator>
  <cp:lastModifiedBy>fin6</cp:lastModifiedBy>
  <cp:revision>31</cp:revision>
  <cp:lastPrinted>2017-07-27T01:58:00Z</cp:lastPrinted>
  <dcterms:created xsi:type="dcterms:W3CDTF">2016-08-11T23:40:00Z</dcterms:created>
  <dcterms:modified xsi:type="dcterms:W3CDTF">2018-02-01T00:15:00Z</dcterms:modified>
</cp:coreProperties>
</file>